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464AF" w14:textId="77777777" w:rsidR="00304D5F" w:rsidRPr="000E2A28" w:rsidRDefault="00304D5F" w:rsidP="00304D5F">
      <w:pPr>
        <w:rPr>
          <w:rFonts w:ascii="Arial" w:hAnsi="Arial" w:cs="Arial"/>
          <w:b/>
          <w:bCs/>
          <w:u w:val="single"/>
        </w:rPr>
      </w:pPr>
      <w:r w:rsidRPr="000E2A28">
        <w:rPr>
          <w:rFonts w:ascii="Arial" w:hAnsi="Arial" w:cs="Arial"/>
          <w:b/>
          <w:bCs/>
          <w:u w:val="single"/>
          <w:lang w:val="cy-GB"/>
        </w:rPr>
        <w:t xml:space="preserve">Atodiad 2 </w:t>
      </w:r>
    </w:p>
    <w:p w14:paraId="129758BB" w14:textId="77777777" w:rsidR="00304D5F" w:rsidRPr="00021013" w:rsidRDefault="00304D5F" w:rsidP="00304D5F">
      <w:pPr>
        <w:rPr>
          <w:rFonts w:ascii="Arial" w:hAnsi="Arial" w:cs="Arial"/>
          <w:u w:val="single"/>
        </w:rPr>
      </w:pPr>
    </w:p>
    <w:p w14:paraId="5333B88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 xml:space="preserve">Templed Cylch Gwaith ar </w:t>
      </w:r>
      <w:r>
        <w:rPr>
          <w:rFonts w:ascii="Arial" w:eastAsia="Times New Roman" w:hAnsi="Arial" w:cs="Arial"/>
          <w:b/>
          <w:bCs/>
          <w:lang w:val="cy-GB"/>
        </w:rPr>
        <w:t>G</w:t>
      </w:r>
      <w:r w:rsidRPr="00021013">
        <w:rPr>
          <w:rFonts w:ascii="Arial" w:eastAsia="Times New Roman" w:hAnsi="Arial" w:cs="Arial"/>
          <w:b/>
          <w:bCs/>
          <w:lang w:val="cy-GB"/>
        </w:rPr>
        <w:t xml:space="preserve">yfer </w:t>
      </w:r>
      <w:r>
        <w:rPr>
          <w:rFonts w:ascii="Arial" w:eastAsia="Times New Roman" w:hAnsi="Arial" w:cs="Arial"/>
          <w:b/>
          <w:bCs/>
          <w:lang w:val="cy-GB"/>
        </w:rPr>
        <w:t>Y</w:t>
      </w:r>
      <w:r w:rsidRPr="00021013">
        <w:rPr>
          <w:rFonts w:ascii="Arial" w:eastAsia="Times New Roman" w:hAnsi="Arial" w:cs="Arial"/>
          <w:b/>
          <w:bCs/>
          <w:lang w:val="cy-GB"/>
        </w:rPr>
        <w:t>mchwiliad</w:t>
      </w:r>
    </w:p>
    <w:p w14:paraId="023AEE8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9DDA8E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7A67DEB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Cefndir</w:t>
      </w:r>
    </w:p>
    <w:p w14:paraId="0939677B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A439B9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(nodwch fanylion am sut y daeth y mater i'r amlwg yn ogystal ag unrhyw wybodaeth berthnasol am wasanaeth/proses gywir ac ati ac unrhyw gamau a gymerwyd hyd yn hyn) </w:t>
      </w:r>
    </w:p>
    <w:p w14:paraId="0EB5F69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5C27C0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Yr honiad(</w:t>
      </w:r>
      <w:proofErr w:type="spellStart"/>
      <w:r w:rsidRPr="00021013">
        <w:rPr>
          <w:rFonts w:ascii="Arial" w:eastAsia="Times New Roman" w:hAnsi="Arial" w:cs="Arial"/>
          <w:b/>
          <w:bCs/>
          <w:lang w:val="cy-GB"/>
        </w:rPr>
        <w:t>au</w:t>
      </w:r>
      <w:proofErr w:type="spellEnd"/>
      <w:r w:rsidRPr="00021013">
        <w:rPr>
          <w:rFonts w:ascii="Arial" w:eastAsia="Times New Roman" w:hAnsi="Arial" w:cs="Arial"/>
          <w:b/>
          <w:bCs/>
          <w:lang w:val="cy-GB"/>
        </w:rPr>
        <w:t xml:space="preserve">) yr ymchwilir iddo(iddynt) </w:t>
      </w:r>
    </w:p>
    <w:p w14:paraId="411D5C6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E6ED46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Nodwch yr honiad(</w:t>
      </w:r>
      <w:proofErr w:type="spellStart"/>
      <w:r w:rsidRPr="00021013">
        <w:rPr>
          <w:rFonts w:ascii="Arial" w:eastAsia="Times New Roman" w:hAnsi="Arial" w:cs="Arial"/>
          <w:lang w:val="cy-GB"/>
        </w:rPr>
        <w:t>au</w:t>
      </w:r>
      <w:proofErr w:type="spellEnd"/>
      <w:r w:rsidRPr="00021013">
        <w:rPr>
          <w:rFonts w:ascii="Arial" w:eastAsia="Times New Roman" w:hAnsi="Arial" w:cs="Arial"/>
          <w:lang w:val="cy-GB"/>
        </w:rPr>
        <w:t>)</w:t>
      </w:r>
      <w:r w:rsidRPr="00021013">
        <w:rPr>
          <w:rFonts w:ascii="Arial" w:eastAsia="Times New Roman" w:hAnsi="Arial" w:cs="Arial"/>
        </w:rPr>
        <w:t xml:space="preserve"> </w:t>
      </w:r>
    </w:p>
    <w:p w14:paraId="1CD840D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1.</w:t>
      </w:r>
    </w:p>
    <w:p w14:paraId="2F3CAA3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2.</w:t>
      </w:r>
    </w:p>
    <w:p w14:paraId="455AAA3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241D115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Gellir adolygu'r honiadau hyn gan ystyried unrhyw wybodaeth ychwanegol a nodir fel rhan o'r ymchwiliad.</w:t>
      </w:r>
    </w:p>
    <w:p w14:paraId="71FEF42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CEA9BF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Llunio adroddiad â chanfyddiadau ar gyfer &lt;nodwch enw'r Rheolwr Comisiynu&gt;.</w:t>
      </w:r>
    </w:p>
    <w:p w14:paraId="2F6D69E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384BEB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Y prif bartïon</w:t>
      </w:r>
    </w:p>
    <w:p w14:paraId="6694B59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2063BA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Ymatebwr/ymatebwyr posibl:</w:t>
      </w:r>
      <w:r w:rsidRPr="00021013">
        <w:rPr>
          <w:rFonts w:ascii="Arial" w:eastAsia="Times New Roman" w:hAnsi="Arial" w:cs="Arial"/>
          <w:lang w:val="cy-GB"/>
        </w:rPr>
        <w:tab/>
        <w:t>&lt;nodwch enw(</w:t>
      </w:r>
      <w:proofErr w:type="spellStart"/>
      <w:r w:rsidRPr="00021013">
        <w:rPr>
          <w:rFonts w:ascii="Arial" w:eastAsia="Times New Roman" w:hAnsi="Arial" w:cs="Arial"/>
          <w:lang w:val="cy-GB"/>
        </w:rPr>
        <w:t>au</w:t>
      </w:r>
      <w:proofErr w:type="spellEnd"/>
      <w:r w:rsidRPr="00021013">
        <w:rPr>
          <w:rFonts w:ascii="Arial" w:eastAsia="Times New Roman" w:hAnsi="Arial" w:cs="Arial"/>
          <w:lang w:val="cy-GB"/>
        </w:rPr>
        <w:t>) a theitl swydd(i) &gt;</w:t>
      </w:r>
    </w:p>
    <w:p w14:paraId="742BC73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E87714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Yr Ymchwilydd &lt;nodwch enw'r ymchwilydd&gt;</w:t>
      </w:r>
    </w:p>
    <w:p w14:paraId="3D12D12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5EF46E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Cyfrinachedd</w:t>
      </w:r>
    </w:p>
    <w:p w14:paraId="17809F95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C76D46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Mae cyfrinachedd yn ystod ymchwiliad yn hanfodol bwysig er mwyn cynnal cyfanrwydd y dystiolaeth a pharch yr unigolyn yr ymchwilir iddo. Mae'n hanfodol nad yw'r swyddog ymchwilio yn datgelu mwy o wybodaeth nag sy'n angenrheidiol i gynorthwyo'r broses ymchwilio gydag unrhyw unigolyn.  </w:t>
      </w:r>
    </w:p>
    <w:p w14:paraId="35BFFD0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15B3F41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Hefyd mae angen sicrhau bod unrhyw dystion yn deall bod angen cadw cyfrinachedd, a bod torri'r cyfrinachedd hwnnw yn drosedd ddisgyblu.  </w:t>
      </w:r>
    </w:p>
    <w:p w14:paraId="44965331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6024994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  <w:r w:rsidRPr="00021013">
        <w:rPr>
          <w:rFonts w:ascii="Arial" w:eastAsia="Times New Roman" w:hAnsi="Arial" w:cs="Arial"/>
          <w:lang w:val="cy-GB"/>
        </w:rPr>
        <w:t xml:space="preserve">Ni chaniateir i'r swyddog ymchwilio drafod yr achos ag unrhyw un </w:t>
      </w:r>
      <w:proofErr w:type="spellStart"/>
      <w:r w:rsidRPr="00021013">
        <w:rPr>
          <w:rFonts w:ascii="Arial" w:eastAsia="Times New Roman" w:hAnsi="Arial" w:cs="Arial"/>
          <w:lang w:val="cy-GB"/>
        </w:rPr>
        <w:t>heblaw'r</w:t>
      </w:r>
      <w:proofErr w:type="spellEnd"/>
      <w:r w:rsidRPr="00021013">
        <w:rPr>
          <w:rFonts w:ascii="Arial" w:eastAsia="Times New Roman" w:hAnsi="Arial" w:cs="Arial"/>
          <w:lang w:val="cy-GB"/>
        </w:rPr>
        <w:t xml:space="preserve"> rhai sy'n rhan o'r achos.  Hefyd mae'n rhaid rhoi gwybod i weithwyr am gyfrinachedd ym mhob achos.</w:t>
      </w:r>
    </w:p>
    <w:p w14:paraId="30CD973F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5A30159D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01BA1E0D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5C1F8F6B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41CDECA4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13FC2839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4B9FC19D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</w:p>
    <w:p w14:paraId="4AD372A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CE19F7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6AEB62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u w:val="single"/>
        </w:rPr>
      </w:pPr>
      <w:r w:rsidRPr="00021013">
        <w:rPr>
          <w:rFonts w:ascii="Arial" w:eastAsia="Times New Roman" w:hAnsi="Arial" w:cs="Arial"/>
          <w:u w:val="single"/>
          <w:lang w:val="cy-GB"/>
        </w:rPr>
        <w:lastRenderedPageBreak/>
        <w:t>Offer y Cyngor a chyfeiriadau e-bost</w:t>
      </w:r>
      <w:r w:rsidRPr="00021013">
        <w:rPr>
          <w:rFonts w:ascii="Arial" w:eastAsia="Times New Roman" w:hAnsi="Arial" w:cs="Arial"/>
          <w:lang w:val="cy-GB"/>
        </w:rPr>
        <w:t xml:space="preserve"> </w:t>
      </w:r>
    </w:p>
    <w:p w14:paraId="578EB28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865013A" w14:textId="77777777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  <w:r w:rsidRPr="00021013">
        <w:rPr>
          <w:rFonts w:ascii="Arial" w:eastAsia="Times New Roman" w:hAnsi="Arial" w:cs="Arial"/>
          <w:lang w:val="cy-GB"/>
        </w:rPr>
        <w:t>Rhaid i'r Swyddog Ymchwilio gasglu a storio data electronig gan ddefnyddio offer a gyflenwir gan y Cyngor yn unig ac ni chaiff, o dan unrhyw amgylchiadau, brosesu'r data ar ei ddyfeisiau personol na'i gyfrif(</w:t>
      </w:r>
      <w:proofErr w:type="spellStart"/>
      <w:r w:rsidRPr="00021013">
        <w:rPr>
          <w:rFonts w:ascii="Arial" w:eastAsia="Times New Roman" w:hAnsi="Arial" w:cs="Arial"/>
          <w:lang w:val="cy-GB"/>
        </w:rPr>
        <w:t>on</w:t>
      </w:r>
      <w:proofErr w:type="spellEnd"/>
      <w:r w:rsidRPr="00021013">
        <w:rPr>
          <w:rFonts w:ascii="Arial" w:eastAsia="Times New Roman" w:hAnsi="Arial" w:cs="Arial"/>
          <w:lang w:val="cy-GB"/>
        </w:rPr>
        <w:t>) e-bost personol ei hun. Mae'r term 'dyfeisiau' yn cynnwys ond nid yw'n gyfyngedig i'r canlynol:</w:t>
      </w:r>
    </w:p>
    <w:p w14:paraId="75ECC96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7F7BBF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•             Gliniaduron</w:t>
      </w:r>
    </w:p>
    <w:p w14:paraId="15F24E65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•             Llechi</w:t>
      </w:r>
    </w:p>
    <w:p w14:paraId="0BB6288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•             Ffonau clyfar</w:t>
      </w:r>
    </w:p>
    <w:p w14:paraId="663C65A1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613B4F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Nid yw'r cyfyngiad hwn yn cynnwys defnyddio ffonau symudol i wneud galwadau ffôn yn unig.</w:t>
      </w:r>
    </w:p>
    <w:p w14:paraId="2D13568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9EA71B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Bydd defnyddio data ar ffurf copi caled gan y prosesydd yn cael ei wneud yn unol â Gweithdrefn a Pholisi'r Cyngor ar gyfer Trin Gwybodaeth Bersonol.</w:t>
      </w:r>
    </w:p>
    <w:p w14:paraId="12199E6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BDE80E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Ar ôl cwblhau'r ymchwiliad, bydd yr ymchwilydd yn sicrhau y bydd unrhyw ddata a </w:t>
      </w:r>
      <w:proofErr w:type="spellStart"/>
      <w:r w:rsidRPr="00021013">
        <w:rPr>
          <w:rFonts w:ascii="Arial" w:eastAsia="Times New Roman" w:hAnsi="Arial" w:cs="Arial"/>
          <w:lang w:val="cy-GB"/>
        </w:rPr>
        <w:t>gedwir</w:t>
      </w:r>
      <w:proofErr w:type="spellEnd"/>
      <w:r w:rsidRPr="00021013">
        <w:rPr>
          <w:rFonts w:ascii="Arial" w:eastAsia="Times New Roman" w:hAnsi="Arial" w:cs="Arial"/>
          <w:lang w:val="cy-GB"/>
        </w:rPr>
        <w:t xml:space="preserve"> ar ffurf copi caled yn cael ei ddychwelyd i'r Rheolwr Comisiynu yn ei gyfanrwydd. </w:t>
      </w:r>
    </w:p>
    <w:p w14:paraId="2202F8B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70BD77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C552A3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u w:val="single"/>
          <w:lang w:val="cy-GB"/>
        </w:rPr>
        <w:t>Diogelu Data</w:t>
      </w:r>
      <w:r w:rsidRPr="00021013">
        <w:rPr>
          <w:rFonts w:ascii="Arial" w:eastAsia="Times New Roman" w:hAnsi="Arial" w:cs="Arial"/>
          <w:lang w:val="cy-GB"/>
        </w:rPr>
        <w:t xml:space="preserve"> (*Lle defnyddir swyddog ymchwilio allanol rhaid sicrhau bod Cytundeb Cyfrinachedd a Phrosesu Data yn cael ei lofnodi)</w:t>
      </w:r>
    </w:p>
    <w:p w14:paraId="7A429A0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81D363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Bydd y swyddog ymchwilio yn cydymffurfio â'r holl gyfreithiau perthnasol gan gynnwys deddfwriaeth Diogelu Data a sicrhau bod y wybodaeth a gesglir yn cael ei diogelu; yn caniatáu mynediad i unrhyw ddata ar sail 'angen gwybod' yn unig gan ddefnyddio dulliau rheoli mynediad priodol bob amser;</w:t>
      </w:r>
    </w:p>
    <w:p w14:paraId="43B5FD73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7C90F5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peidio â datgelu'r data i unrhyw drydydd parti o dan unrhyw amgylchiadau ac eithrio gyda chaniatâd penodol y rheolwr comisiynu neu yn unol â rhwymedigaeth gyfreithiol. </w:t>
      </w:r>
    </w:p>
    <w:p w14:paraId="375DC83B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3D75A8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Dim ond copïo, atgynhyrchu a/neu ddosbarthu'r data i'r graddau sy'n angenrheidiol ar gyfer yr ymchwiliad</w:t>
      </w:r>
    </w:p>
    <w:p w14:paraId="17B981E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2B95AF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Ar ôl cwblhau'r ymchwiliad y mae'r data wedi bod ym meddiant yr ymchwilydd ar ei gyfer, dychwelyd y data yn ddiogel ac yn ei gyfanrwydd i'r rheolwr comisiynu, ac yna dileu'r data yn ei gyfanrwydd, oni bai ei fod yn ofynnol yn ôl y gyfraith i'w gadw; a</w:t>
      </w:r>
    </w:p>
    <w:p w14:paraId="5BE3FD6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47DA81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chymryd camau technegol a sefydliadol priodol i sicrhau lefel o ddiogelwch sy'n briodol i'r risg i'r data, gan gynnwys, lle y bo'n briodol, amgryptio'r data neu ei roi dan ffugenw; </w:t>
      </w:r>
    </w:p>
    <w:p w14:paraId="73A7743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A2262B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u w:val="single"/>
        </w:rPr>
      </w:pPr>
      <w:r w:rsidRPr="00021013">
        <w:rPr>
          <w:rFonts w:ascii="Arial" w:eastAsia="Times New Roman" w:hAnsi="Arial" w:cs="Arial"/>
          <w:u w:val="single"/>
          <w:lang w:val="cy-GB"/>
        </w:rPr>
        <w:t>Rhyddhau datganiadau tystion</w:t>
      </w:r>
    </w:p>
    <w:p w14:paraId="143195F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D53FBD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Dylid hefyd roi gwybod i'r holl gyfranogwyr y gellid gofyn iddynt fod yn bresennol os bydd y wybodaeth a ddarperir ganddynt yn berthnasol i'r ymchwiliad a'i bod yn debygol o gael ei chyflwyno mewn proses ffurfiol, e.e. gwrandawiad disgyblu o bosibl ac, mewn rhai achosion prin, Tribiwnlys Cyflogaeth.</w:t>
      </w:r>
    </w:p>
    <w:p w14:paraId="29F0C39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48C4DF3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lastRenderedPageBreak/>
        <w:t>Amcanion yr ymchwiliad</w:t>
      </w:r>
    </w:p>
    <w:p w14:paraId="659731C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45E6D1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Gweithredu ymchwiliad i'r honiad(</w:t>
      </w:r>
      <w:proofErr w:type="spellStart"/>
      <w:r w:rsidRPr="00021013">
        <w:rPr>
          <w:rFonts w:ascii="Arial" w:eastAsia="Times New Roman" w:hAnsi="Arial" w:cs="Arial"/>
          <w:lang w:val="cy-GB"/>
        </w:rPr>
        <w:t>au</w:t>
      </w:r>
      <w:proofErr w:type="spellEnd"/>
      <w:r w:rsidRPr="00021013">
        <w:rPr>
          <w:rFonts w:ascii="Arial" w:eastAsia="Times New Roman" w:hAnsi="Arial" w:cs="Arial"/>
          <w:lang w:val="cy-GB"/>
        </w:rPr>
        <w:t xml:space="preserve">) o &lt;nodwch yr honiadau&gt;.  Amcan yr ymchwiliad yw canfod, yn ôl yr hyn sy'n debygol, a dorrwyd polisïau, gweithdrefnau a safonau'r Cyngor &lt;nodwch restr o bolisïau, gweithdrefnau ac ati y Cyngor fel sy'n briodol&gt; </w:t>
      </w:r>
    </w:p>
    <w:p w14:paraId="658C39F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F978EB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Bydd yr ymchwiliad yn cael ei gynnal yn unol â Pholisi Ymchwiliadau a Gweithdrefn Ddisgyblu y Cyngor. </w:t>
      </w:r>
    </w:p>
    <w:p w14:paraId="044AFD3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BE0EEB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Methodoleg</w:t>
      </w:r>
    </w:p>
    <w:p w14:paraId="0F31A943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F37223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Fel y cytunwyd â'r Swyddog Ymchwilio a benodwyd ond byddai fel arfer yn cynnwys:</w:t>
      </w:r>
    </w:p>
    <w:p w14:paraId="01287EA3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98EE10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Cynnal cyfweliadau gyda'r prif bartïon ac unrhyw dystion perthnasol fel y nodwyd gan yr ymchwilydd. Gall yr ymatebydd/achwynydd wneud cais am gael cwmni cydweithiwr priodol neu gynrychiolydd undeb llafur cydnabyddedig. Gall yr holl ddogfennau sy'n deillio o'r ymchwiliad gael eu datgelu mewn unrhyw achosion cyfreithiol. </w:t>
      </w:r>
    </w:p>
    <w:p w14:paraId="495A6FC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D7FF6A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Paratoi datganiadau manwl gan dystion, atodiadau i'r dogfennau perthnasol a gohebiaeth ac adroddiad ar gyfer y &lt;Rheolwr Comisiynu&gt;.  Bydd yr adroddiad yn crynhoi'r ffeithiau allweddol (gan groesgyfeirio unrhyw ddogfennau) mewn perthynas â honiadau penodol, yn cynnwys argymhelliad yn seiliedig ar yr holl dystiolaeth a gasglwyd ac unrhyw argymhellion eraill sy'n gysylltiedig â'r mater.</w:t>
      </w:r>
    </w:p>
    <w:p w14:paraId="212671D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AE9DA4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Ceisio cyngor mewnol neu allanol arbenigol fel y bo'n briodol i gefnogi'r ymchwiliad.</w:t>
      </w:r>
    </w:p>
    <w:p w14:paraId="5868F20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D1A9F0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Bydd y Swyddog Ymchwilio yn datblygu amserlen y cyfarfodydd drwy ymgynghori â'r tystion.</w:t>
      </w:r>
    </w:p>
    <w:p w14:paraId="1153EC9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BA8524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Yn ogystal â chwblhau cyfweliadau, adolygir dogfennau perthnasol a cheisir gwybodaeth berthnasol arall.  Bydd yr adroddiad yn cael ei ddrafftio unwaith y bydd holl nodiadau'r cyfweliadau wedi'u llofnodi ac y bydd holl elfennau'r ymchwiliad wedi'u cwblhau.</w:t>
      </w:r>
    </w:p>
    <w:p w14:paraId="6368ECB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B4F2065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 xml:space="preserve">Adrodd </w:t>
      </w:r>
    </w:p>
    <w:p w14:paraId="359AA7B2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</w:p>
    <w:p w14:paraId="09202BD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Bydd yr ymchwilydd yn rhoi diweddariadau rheolaidd ar lafar ynghylch y cynnydd i'r Rheolwr Comisiynu yn ystod yr ymchwiliad ac yn tynnu sylw at unrhyw faterion sy'n codi y mae angen i'r Rheolwr Comisiynu roi sylw pellach iddynt er mwyn rheoli'r berthynas gyflogi barhaus a'r fframwaith ar gyfer yr ymchwiliad, e.e. pryderon datgelu camarfer a ddatgelwyd fel rhan o'r ymchwiliad a all fod yn ddatgeliadau gwarchodedig a lle mae angen cymryd camau priodol; pryderon ynghylch lles y gweithiwr sy'n destun yr ymchwiliad; os bydd amserlen yr ymchwiliad yn mynd dros 28 diwrnod calendr, gan roi diweddariadau wythnosol wedi hynny.</w:t>
      </w:r>
    </w:p>
    <w:p w14:paraId="323D7D5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BFF387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Bydd yr ymchwilydd yn llunio adroddiad ar y dystiolaeth a gafwyd ynghyd â'r canfyddiadau o ran a oes achos i'w ateb. Bydd adroddiad yr ymchwiliad a’r atodiadau dim ond ar gael i'r Rheolwr Comisiynu ar ddiwedd yr ymchwiliad ac ar ôl i'r ymchwilydd gwblhau ei ystyriaethau.</w:t>
      </w:r>
    </w:p>
    <w:p w14:paraId="09262BB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867AFF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lastRenderedPageBreak/>
        <w:t>Bydd yr ymchwilydd yn mynychu unrhyw gyfarfodydd ar ôl yr ymchwiliad, fel y bo'r angen, i gadarnhau'r canfyddiadau ac ymateb i gwestiynau ynghylch yr achos mewn unrhyw achosion ffurfiol.</w:t>
      </w:r>
    </w:p>
    <w:p w14:paraId="5CD6A88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20CA21B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Amcangyfrif o'r hyd</w:t>
      </w:r>
    </w:p>
    <w:p w14:paraId="29B3B5D5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E5385E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Y nod, yn amodol ar argaeledd yr holl bartïon, fydd cwblhau cyfweliadau'r ymchwiliad (a nodiadau'r cyfweliadau) a llunio adroddiad o fewn 4-6 wythnos o'r dyddiad y cytunwyd ar y cylch gwaith ac yn amodol ar gadarnhau enwau ac argaeledd rhagor o dystion perthnasol.  Gellir adolygu'r amserlen hon.</w:t>
      </w:r>
    </w:p>
    <w:p w14:paraId="1545648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Dibynnir ar gydweithrediad pawb i alluogi'r ymchwiliad i gael ei gwblhau'n effeithiol ac yn brydlon.</w:t>
      </w:r>
    </w:p>
    <w:p w14:paraId="222E9F6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1A7199F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 xml:space="preserve"> Cyfrifoldebau'r Rheolwr Comisiynu</w:t>
      </w:r>
      <w:r w:rsidRPr="00021013">
        <w:rPr>
          <w:rFonts w:ascii="Arial" w:eastAsia="Times New Roman" w:hAnsi="Arial" w:cs="Arial"/>
          <w:bCs/>
          <w:lang w:val="cy-GB"/>
        </w:rPr>
        <w:t xml:space="preserve">   </w:t>
      </w:r>
    </w:p>
    <w:p w14:paraId="328EE0B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E4FEBB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highlight w:val="yellow"/>
        </w:rPr>
      </w:pPr>
      <w:r w:rsidRPr="00021013">
        <w:rPr>
          <w:rFonts w:ascii="Arial" w:eastAsia="Times New Roman" w:hAnsi="Arial" w:cs="Arial"/>
          <w:u w:val="single"/>
          <w:lang w:val="cy-GB"/>
        </w:rPr>
        <w:t xml:space="preserve">Adnoddau </w:t>
      </w:r>
      <w:r w:rsidRPr="00021013">
        <w:rPr>
          <w:rFonts w:ascii="Arial" w:eastAsia="Times New Roman" w:hAnsi="Arial" w:cs="Arial"/>
          <w:highlight w:val="yellow"/>
          <w:lang w:val="cy-GB"/>
        </w:rPr>
        <w:t>(Nodwch fel y bo'n briodol gan ddibynnu ar gymhlethdod yr achos)</w:t>
      </w:r>
    </w:p>
    <w:p w14:paraId="4B1231B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highlight w:val="yellow"/>
          <w:lang w:val="cy-GB"/>
        </w:rPr>
        <w:t>Bydd y Rheolwr Comisiynu yn darparu Cydgysylltydd Mewnol (sydd heb fod yn rhan o'r achos eisoes) i fod yn gyswllt ar gyfer yr Ymchwilydd a'r prif bartïon</w:t>
      </w:r>
    </w:p>
    <w:p w14:paraId="1409B40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Darparu'r holl wybodaeth a gohebiaeth berthnasol a chopïau o'r polisïau/gweithdrefnau perthnasol yn brydlon ar gais.</w:t>
      </w:r>
    </w:p>
    <w:p w14:paraId="534BA6F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8511D5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Darparu mynediad at unrhyw gyngor arbenigol annibynnol os oes ei angen ar yr ymchwilydd.</w:t>
      </w:r>
    </w:p>
    <w:p w14:paraId="7ADF2A4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E65F547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Y broses:</w:t>
      </w:r>
    </w:p>
    <w:p w14:paraId="087F9F01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303A6A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Cynorthwyo o ran sicrhau cydweithrediad y staff sy'n rhan o'r ymchwiliad i sicrhau ei fod yn cael ei gynnal yn brydlon, yn drylwyr ac yn deg; sicrhau bod y staff yn cael eu rhyddhau o'u dyletswyddau gweithredol er mwyn galluogi'r ymchwiliad i gael ei gynnal yn brydlon, gan gysylltu ag adrannau eraill fel y bo'r angen.</w:t>
      </w:r>
    </w:p>
    <w:p w14:paraId="5E1D44D6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3E69C5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Ymdrin â'r holl faterion sy'n codi sy'n effeithio ar y berthynas gyflogi ehangach;</w:t>
      </w:r>
    </w:p>
    <w:p w14:paraId="61094E5C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D10109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Rheoli materion cyfrinachedd a materion cyfathrebu gyda'r tîm ehangach;</w:t>
      </w:r>
    </w:p>
    <w:p w14:paraId="2C5848CB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1ED5D7A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Sicrhau bod tystion yn cael gwybod am eu hawliau a'u cyfrifoldebau yn ystod yr ymchwiliad a chadarnhau'r manylion yn ysgrifenedig;</w:t>
      </w:r>
    </w:p>
    <w:p w14:paraId="1A27E0F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6EE672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Cydgysylltu â'r gwasanaethau Cyfreithiol, Adnoddau Dynol, Archwilio ac uwch-reolwyr fel y bo'n briodol a rhoi gwybod i'r ymchwilydd am unrhyw newidiadau o ran amgylchiadau neu ddatblygiadau eraill a allai effeithio ar yr ymchwiliad;</w:t>
      </w:r>
    </w:p>
    <w:p w14:paraId="02F833F0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6ED3FD4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Trefnu unrhyw gwnsela/cymorth arall i unigolion yn ôl yr angen;</w:t>
      </w:r>
    </w:p>
    <w:p w14:paraId="56B65FFD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D8D51AE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 xml:space="preserve">Sicrhau bod y sawl sy'n destun yr ymchwiliad yn cael gwybod am ganlyniad yr ymchwiliad a rhoi diweddariadau rheolaidd ynghylch y cynnydd; </w:t>
      </w:r>
    </w:p>
    <w:p w14:paraId="2183568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69B5C79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Penderfynu, ar y cyd ag Adnoddau Dynol, pwy fydd yn dyfarnu ynghylch y mater yn dilyn yr ymchwiliad ac i bwy y bydd yr adroddiad terfynol a chanlyniad yr ymchwiliad ar gael (yn llawn neu'n rhannol);</w:t>
      </w:r>
    </w:p>
    <w:p w14:paraId="5137693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5CC6C53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 w:rsidRPr="00021013">
        <w:rPr>
          <w:rFonts w:ascii="Arial" w:eastAsia="Times New Roman" w:hAnsi="Arial" w:cs="Arial"/>
          <w:lang w:val="cy-GB"/>
        </w:rPr>
        <w:t>Gwneud y penderfyniad terfynol ynghylch sut yr ymdrinnir â'r achos ar ôl yr ymchwiliad a gwneud y trefniadau angenrheidiol yn unol â'i weithdrefnau</w:t>
      </w:r>
    </w:p>
    <w:p w14:paraId="1E6483F8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1279671" w14:textId="77777777" w:rsidR="00304D5F" w:rsidRPr="00021013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</w:rPr>
      </w:pPr>
      <w:r w:rsidRPr="00021013">
        <w:rPr>
          <w:rFonts w:ascii="Arial" w:eastAsia="Times New Roman" w:hAnsi="Arial" w:cs="Arial"/>
          <w:b/>
          <w:bCs/>
          <w:lang w:val="cy-GB"/>
        </w:rPr>
        <w:t>Os yw'n berthnasol - Rôl y Cydgysylltydd Mewnol (</w:t>
      </w:r>
      <w:proofErr w:type="spellStart"/>
      <w:r w:rsidRPr="00021013">
        <w:rPr>
          <w:rFonts w:ascii="Arial" w:eastAsia="Times New Roman" w:hAnsi="Arial" w:cs="Arial"/>
          <w:b/>
          <w:bCs/>
          <w:lang w:val="cy-GB"/>
        </w:rPr>
        <w:t>DoE</w:t>
      </w:r>
      <w:proofErr w:type="spellEnd"/>
      <w:r w:rsidRPr="00021013">
        <w:rPr>
          <w:rFonts w:ascii="Arial" w:eastAsia="Times New Roman" w:hAnsi="Arial" w:cs="Arial"/>
          <w:b/>
          <w:bCs/>
          <w:lang w:val="cy-GB"/>
        </w:rPr>
        <w:t xml:space="preserve"> i nodi)</w:t>
      </w:r>
    </w:p>
    <w:p w14:paraId="761FD415" w14:textId="40AD7AAE" w:rsidR="00304D5F" w:rsidRDefault="00304D5F" w:rsidP="00304D5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val="cy-GB"/>
        </w:rPr>
      </w:pPr>
      <w:r w:rsidRPr="00021013">
        <w:rPr>
          <w:rFonts w:ascii="Arial" w:eastAsia="Times New Roman" w:hAnsi="Arial" w:cs="Arial"/>
          <w:lang w:val="cy-GB"/>
        </w:rPr>
        <w:t>Rheoli'r holl drefniadau gweinyddol a gweithdrefnol angenrheidiol (gan gynnwys y lleoliad) er mwyn cynnal y cyfweliadau a sicrhau bod y partïon perthnasol yn bresennol (gan gynnwys cynrychiolwyr, lle bo'n briodol).</w:t>
      </w:r>
    </w:p>
    <w:sectPr w:rsidR="00304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5F"/>
    <w:rsid w:val="00304D5F"/>
    <w:rsid w:val="00505A78"/>
    <w:rsid w:val="005A45B1"/>
    <w:rsid w:val="0088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1F77"/>
  <w15:chartTrackingRefBased/>
  <w15:docId w15:val="{B1E5137B-C965-4D95-B86B-9902686D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D5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D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D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D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D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D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D5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D5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D5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D5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D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D5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D5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D5F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4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1316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2026-09-23T13:40:00Z</dcterms:created>
  <dcterms:modified xsi:type="dcterms:W3CDTF">2026-09-23T13:41:00Z</dcterms:modified>
</cp:coreProperties>
</file>