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79" w:rsidRPr="003557D7" w:rsidRDefault="0070619E" w:rsidP="003557D7">
      <w:pPr>
        <w:jc w:val="center"/>
        <w:rPr>
          <w:rFonts w:cstheme="minorHAnsi"/>
          <w:b/>
          <w:sz w:val="23"/>
          <w:szCs w:val="23"/>
          <w:u w:val="single"/>
        </w:rPr>
      </w:pPr>
      <w:r w:rsidRPr="003557D7">
        <w:rPr>
          <w:rFonts w:cstheme="minorHAnsi"/>
          <w:b/>
          <w:noProof/>
          <w:sz w:val="23"/>
          <w:szCs w:val="23"/>
          <w:u w:val="single"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1330037</wp:posOffset>
                </wp:positionH>
                <wp:positionV relativeFrom="paragraph">
                  <wp:posOffset>-136565</wp:posOffset>
                </wp:positionV>
                <wp:extent cx="3129148" cy="45720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148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7939" id="Rectangle 2" o:spid="_x0000_s1026" style="position:absolute;margin-left:104.75pt;margin-top:-10.75pt;width:246.4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" fillcolor="white [3212]" strokecolor="black [3213]" strokeweight="1pt"/>
            </w:pict>
          </mc:Fallback>
        </mc:AlternateContent>
      </w:r>
      <w:r w:rsidRPr="003557D7">
        <w:rPr>
          <w:rFonts w:cstheme="minorHAnsi"/>
          <w:b/>
          <w:bCs/>
          <w:sz w:val="23"/>
          <w:szCs w:val="23"/>
          <w:u w:val="single"/>
          <w:lang w:val="cy-GB"/>
        </w:rPr>
        <w:t>POLISI RISG FFYRDD AR GYFER FFLYD Y CYNGOR</w:t>
      </w:r>
    </w:p>
    <w:p w:rsidR="003557D7" w:rsidRPr="003557D7" w:rsidRDefault="0070619E" w:rsidP="003557D7">
      <w:pPr>
        <w:jc w:val="center"/>
        <w:rPr>
          <w:rFonts w:cstheme="minorHAnsi"/>
          <w:b/>
          <w:sz w:val="23"/>
          <w:szCs w:val="23"/>
          <w:u w:val="single"/>
        </w:rPr>
      </w:pPr>
    </w:p>
    <w:p w:rsidR="003557D7" w:rsidRPr="003557D7" w:rsidRDefault="0070619E" w:rsidP="003557D7">
      <w:pPr>
        <w:jc w:val="center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Cynnwys</w:t>
      </w:r>
    </w:p>
    <w:p w:rsidR="003557D7" w:rsidRPr="003557D7" w:rsidRDefault="0070619E" w:rsidP="003557D7">
      <w:pPr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Cyflwyniad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Cwmpas y Polisi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Y Gofynion Cyfreithiol Pwysig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Y Nod Allweddol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Rheolaeth a Pherchenogaeth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Cerbydau a Pheiriannau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Dewis Peiriannau/Cerbydau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Trwyddedu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Cynnal a Chadw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Ymrwymiadau Cyfreithiol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Monitro Perfformiad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Diogelwch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Brocera/llogi cerbydau i drydydd parti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 xml:space="preserve">Yswiriant a dadansoddiad o ddamweiniau 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Siwrneiau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Cyfrifoldebau rheolwyr a goruchwylwyr gweithredol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Cyfrifoldebau gyrwyr a gweithredwyr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Gweithwyr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Recriwtio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Cynnig Swydd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Hyfforddiant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Dychwelyd i'r gwaith yn dilyn gwaharddiad gyrru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Trwyddedau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Ffitrwydd i Yrru Cerbydau</w:t>
      </w:r>
    </w:p>
    <w:p w:rsidR="003557D7" w:rsidRPr="003557D7" w:rsidRDefault="0070619E" w:rsidP="003557D7">
      <w:pPr>
        <w:numPr>
          <w:ilvl w:val="1"/>
          <w:numId w:val="7"/>
        </w:numPr>
        <w:spacing w:after="0" w:line="240" w:lineRule="auto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Rhwymedigaethau gyrwyr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Hysbysiad am unrhyw Fwriad i Erlyn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Cydymffurfiaeth</w:t>
      </w:r>
    </w:p>
    <w:p w:rsidR="003557D7" w:rsidRPr="003557D7" w:rsidRDefault="0070619E" w:rsidP="003557D7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Adolygu'r Polisi</w:t>
      </w:r>
    </w:p>
    <w:p w:rsidR="003557D7" w:rsidRPr="003557D7" w:rsidRDefault="0070619E" w:rsidP="003557D7">
      <w:pPr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Sicrhau Triniaeth Gyfartal</w:t>
      </w:r>
    </w:p>
    <w:p w:rsidR="003557D7" w:rsidRDefault="0070619E">
      <w:pPr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  <w:lang w:val="cy-GB"/>
        </w:rPr>
        <w:br w:type="page"/>
      </w:r>
    </w:p>
    <w:p w:rsidR="003557D7" w:rsidRPr="003557D7" w:rsidRDefault="0070619E" w:rsidP="003557D7">
      <w:pPr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Atodiadau:</w:t>
      </w:r>
    </w:p>
    <w:p w:rsidR="003557D7" w:rsidRPr="003557D7" w:rsidRDefault="0070619E" w:rsidP="003557D7">
      <w:pPr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A</w:t>
      </w:r>
      <w:r w:rsidRPr="003557D7">
        <w:rPr>
          <w:rFonts w:cstheme="minorHAnsi"/>
          <w:b/>
          <w:bCs/>
          <w:sz w:val="23"/>
          <w:szCs w:val="23"/>
          <w:lang w:val="cy-GB"/>
        </w:rPr>
        <w:tab/>
        <w:t>HSG136 - Arweiniad i Ddiogelwch Trafn</w:t>
      </w:r>
      <w:r w:rsidRPr="003557D7">
        <w:rPr>
          <w:rFonts w:cstheme="minorHAnsi"/>
          <w:b/>
          <w:bCs/>
          <w:sz w:val="23"/>
          <w:szCs w:val="23"/>
          <w:lang w:val="cy-GB"/>
        </w:rPr>
        <w:t>idiaeth yn y Gweithle</w:t>
      </w:r>
    </w:p>
    <w:p w:rsidR="003557D7" w:rsidRPr="003557D7" w:rsidRDefault="0070619E" w:rsidP="003557D7">
      <w:pPr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B</w:t>
      </w:r>
      <w:r w:rsidRPr="003557D7">
        <w:rPr>
          <w:rFonts w:cstheme="minorHAnsi"/>
          <w:b/>
          <w:bCs/>
          <w:sz w:val="23"/>
          <w:szCs w:val="23"/>
          <w:lang w:val="cy-GB"/>
        </w:rPr>
        <w:tab/>
        <w:t>INDG382 - Gyrru yn y gwaith</w:t>
      </w:r>
    </w:p>
    <w:p w:rsidR="003557D7" w:rsidRPr="003557D7" w:rsidRDefault="0070619E" w:rsidP="003557D7">
      <w:pPr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C</w:t>
      </w:r>
      <w:r w:rsidRPr="003557D7">
        <w:rPr>
          <w:rFonts w:cstheme="minorHAnsi"/>
          <w:b/>
          <w:bCs/>
          <w:sz w:val="23"/>
          <w:szCs w:val="23"/>
          <w:lang w:val="cy-GB"/>
        </w:rPr>
        <w:tab/>
        <w:t>Gwirio Trwyddedau Gyrwyr - Siart Llif</w:t>
      </w:r>
      <w:r w:rsidRPr="003557D7">
        <w:rPr>
          <w:rFonts w:cstheme="minorHAnsi"/>
          <w:bCs/>
          <w:sz w:val="23"/>
          <w:szCs w:val="23"/>
          <w:lang w:val="cy-GB"/>
        </w:rPr>
        <w:t xml:space="preserve"> </w:t>
      </w:r>
    </w:p>
    <w:p w:rsidR="003557D7" w:rsidRPr="003557D7" w:rsidRDefault="0070619E" w:rsidP="003557D7">
      <w:pPr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Diffiniadau yn y Polisi hwn</w:t>
      </w:r>
    </w:p>
    <w:p w:rsidR="003557D7" w:rsidRPr="003557D7" w:rsidRDefault="0070619E" w:rsidP="003557D7">
      <w:pPr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 xml:space="preserve">Gyrrwr - </w:t>
      </w:r>
      <w:r w:rsidRPr="003557D7">
        <w:rPr>
          <w:rFonts w:cstheme="minorHAnsi"/>
          <w:bCs/>
          <w:sz w:val="23"/>
          <w:szCs w:val="23"/>
          <w:lang w:val="cy-GB"/>
        </w:rPr>
        <w:t>Gweithiwr sy'n cyflawni dyletswyddau gyrru fel rhan o'i rôl ond nid yw'r dyletswyddau hyn yn rhan sylweddol o'i ddisgrifiad sw</w:t>
      </w:r>
      <w:r w:rsidRPr="003557D7">
        <w:rPr>
          <w:rFonts w:cstheme="minorHAnsi"/>
          <w:bCs/>
          <w:sz w:val="23"/>
          <w:szCs w:val="23"/>
          <w:lang w:val="cy-GB"/>
        </w:rPr>
        <w:t xml:space="preserve">ydd </w:t>
      </w:r>
    </w:p>
    <w:p w:rsidR="003557D7" w:rsidRPr="003557D7" w:rsidRDefault="0070619E" w:rsidP="003557D7">
      <w:pPr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 xml:space="preserve">Gyrrwr Galwedigaethol - </w:t>
      </w:r>
      <w:r w:rsidRPr="003557D7">
        <w:rPr>
          <w:rFonts w:cstheme="minorHAnsi"/>
          <w:bCs/>
          <w:sz w:val="23"/>
          <w:szCs w:val="23"/>
          <w:lang w:val="cy-GB"/>
        </w:rPr>
        <w:t>Gweithiwr y mae ei ddyletswyddau gyrru yn cynrychioli rhan sylweddol o'i ddyletswyddau. Gellir hefyd ddisgrifio gyrwyr galwedigaethol fel gyrwyr proffesiynol a byddent yn cael eu cyflogi i yrru cerbydau arbenigol sy'n golygu bo</w:t>
      </w:r>
      <w:r w:rsidRPr="003557D7">
        <w:rPr>
          <w:rFonts w:cstheme="minorHAnsi"/>
          <w:bCs/>
          <w:sz w:val="23"/>
          <w:szCs w:val="23"/>
          <w:lang w:val="cy-GB"/>
        </w:rPr>
        <w:t xml:space="preserve">d angen arnynt gategorïau trwydded ychwanegol, ond nid bob amser. </w:t>
      </w:r>
    </w:p>
    <w:p w:rsidR="003557D7" w:rsidRPr="003557D7" w:rsidRDefault="0070619E" w:rsidP="003557D7">
      <w:pPr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 xml:space="preserve">Gyrrwr Gwirfoddol </w:t>
      </w:r>
      <w:r w:rsidRPr="003557D7">
        <w:rPr>
          <w:rFonts w:cstheme="minorHAnsi"/>
          <w:bCs/>
          <w:sz w:val="23"/>
          <w:szCs w:val="23"/>
          <w:lang w:val="cy-GB"/>
        </w:rPr>
        <w:t>- Person na chyflogir gan y Cyngor a all yrru cerbyd a ddarperir gan y Cyngor drwy drefniant ffurfiol rhwng y Cyngor a Grŵp Gwirfoddolwyr y mae'r Cyngor yn adnabod ac yn c</w:t>
      </w:r>
      <w:r w:rsidRPr="003557D7">
        <w:rPr>
          <w:rFonts w:cstheme="minorHAnsi"/>
          <w:bCs/>
          <w:sz w:val="23"/>
          <w:szCs w:val="23"/>
          <w:lang w:val="cy-GB"/>
        </w:rPr>
        <w:t>efnogi ei weithgareddau.</w:t>
      </w:r>
    </w:p>
    <w:p w:rsidR="003557D7" w:rsidRPr="003557D7" w:rsidRDefault="0070619E" w:rsidP="003557D7">
      <w:pPr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 xml:space="preserve">Cynllun Hawlen 19 </w:t>
      </w:r>
      <w:r w:rsidRPr="003557D7">
        <w:rPr>
          <w:rFonts w:cstheme="minorHAnsi"/>
          <w:bCs/>
          <w:sz w:val="23"/>
          <w:szCs w:val="23"/>
          <w:lang w:val="cy-GB"/>
        </w:rPr>
        <w:t xml:space="preserve">- Gall sefydliadau sy'n darparu cludiant ar sail ddielw wneud cais am hawlenni dan Adran 19 o Ddeddf Trafnidiaeth 1985. Mae'r hawlenni yn caniatáu i'r deiliad weithredu gwasanaethau trafnidiaeth ar gyfer eu hurio </w:t>
      </w:r>
      <w:r w:rsidRPr="003557D7">
        <w:rPr>
          <w:rFonts w:cstheme="minorHAnsi"/>
          <w:bCs/>
          <w:sz w:val="23"/>
          <w:szCs w:val="23"/>
          <w:lang w:val="cy-GB"/>
        </w:rPr>
        <w:t>neu er elw heb fod angen arno trwydded gweithredwr cerbyd gwasanaeth cyhoeddus.</w:t>
      </w:r>
    </w:p>
    <w:p w:rsidR="003557D7" w:rsidRPr="003557D7" w:rsidRDefault="0070619E" w:rsidP="003557D7">
      <w:pPr>
        <w:pStyle w:val="NormalGwe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3557D7">
        <w:rPr>
          <w:rFonts w:ascii="Calibri" w:hAnsi="Calibri" w:cstheme="minorHAnsi"/>
          <w:b/>
          <w:bCs/>
          <w:sz w:val="23"/>
          <w:szCs w:val="23"/>
          <w:lang w:val="cy-GB"/>
        </w:rPr>
        <w:t xml:space="preserve">Comisiynydd Traffig </w:t>
      </w:r>
      <w:r w:rsidRPr="003557D7">
        <w:rPr>
          <w:rFonts w:ascii="Calibri" w:hAnsi="Calibri" w:cstheme="minorHAnsi"/>
          <w:sz w:val="23"/>
          <w:szCs w:val="23"/>
          <w:lang w:val="cy-GB"/>
        </w:rPr>
        <w:t>- Mae Comisiynwyr Traffig yn gyfrifol am drwyddedu a rheoleiddio'r rhai hynny sy'n gweithredu cerbydau cludo nwyddau trwm a bysiau. Pan fo angen, maent yn c</w:t>
      </w:r>
      <w:r w:rsidRPr="003557D7">
        <w:rPr>
          <w:rFonts w:ascii="Calibri" w:hAnsi="Calibri" w:cstheme="minorHAnsi"/>
          <w:sz w:val="23"/>
          <w:szCs w:val="23"/>
          <w:lang w:val="cy-GB"/>
        </w:rPr>
        <w:t>ynnal ymchwiliadau cyhoeddus, yn benodol er mwyn ystyried addasrwydd amgylcheddol canolfannau gweithredu cerbydau cludo nwyddau trwm, a'r posibilrwydd o gymryd camau disgyblu yn erbyn gweithredwyr nad ydynt wedi cadw at amodau eu trwyddedau. Gall pob cerby</w:t>
      </w:r>
      <w:r w:rsidRPr="003557D7">
        <w:rPr>
          <w:rFonts w:ascii="Calibri" w:hAnsi="Calibri" w:cstheme="minorHAnsi"/>
          <w:sz w:val="23"/>
          <w:szCs w:val="23"/>
          <w:lang w:val="cy-GB"/>
        </w:rPr>
        <w:t xml:space="preserve">d a weithredir gan yr awdurdod gael effaith ar Drwydded Gweithredwyr yr Awdurdod. </w:t>
      </w:r>
    </w:p>
    <w:p w:rsidR="003557D7" w:rsidRPr="003557D7" w:rsidRDefault="0070619E" w:rsidP="003557D7">
      <w:pPr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 xml:space="preserve">Grŵp Rheoli Risg Ffordd - Trafnidiaeth </w:t>
      </w:r>
      <w:r w:rsidRPr="003557D7">
        <w:rPr>
          <w:rFonts w:cstheme="minorHAnsi"/>
          <w:bCs/>
          <w:sz w:val="23"/>
          <w:szCs w:val="23"/>
          <w:lang w:val="cy-GB"/>
        </w:rPr>
        <w:t xml:space="preserve">- Mae'r gweithgor hwn yn cyfarfod bob chwarter ac mae ganddo gynrychiolaeth drawsadrannol. </w:t>
      </w:r>
      <w:r w:rsidRPr="003557D7">
        <w:rPr>
          <w:rFonts w:cstheme="minorHAnsi"/>
          <w:bCs/>
          <w:sz w:val="23"/>
          <w:szCs w:val="23"/>
          <w:lang w:val="cy-GB"/>
        </w:rPr>
        <w:t>Mynychir y grŵp gan yr adain Archwilio Mewnol ac ymdrinwyr hawliadau ein hyswirwyr modur, Marsh UK. Mae'r grŵp yn trafod amrywiaeth o risgiau sy'n ymwneud â thrafnidiaeth gan ganolbwyntio ar wella safonau diogelwch ffyrdd, defnyddio trafnidiaeth yn ddiogel</w:t>
      </w:r>
      <w:r w:rsidRPr="003557D7">
        <w:rPr>
          <w:rFonts w:cstheme="minorHAnsi"/>
          <w:bCs/>
          <w:sz w:val="23"/>
          <w:szCs w:val="23"/>
          <w:lang w:val="cy-GB"/>
        </w:rPr>
        <w:t xml:space="preserve"> a datblygiad proffesiynol gyrwyr y Cyngor.</w:t>
      </w:r>
    </w:p>
    <w:p w:rsidR="003557D7" w:rsidRPr="003557D7" w:rsidRDefault="0070619E" w:rsidP="003557D7">
      <w:pPr>
        <w:jc w:val="center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jc w:val="center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jc w:val="center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jc w:val="center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jc w:val="center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jc w:val="center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spacing w:after="0"/>
        <w:jc w:val="center"/>
        <w:rPr>
          <w:rFonts w:cstheme="minorHAnsi"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lastRenderedPageBreak/>
        <w:t>Polisi Risg Ffyrdd ar gyfer Fflyd Y Cyngor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CorffyTestun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>1.0 Cyflwyniad.</w:t>
      </w:r>
    </w:p>
    <w:p w:rsidR="003557D7" w:rsidRPr="003557D7" w:rsidRDefault="0070619E" w:rsidP="003557D7">
      <w:pPr>
        <w:pStyle w:val="CorffyTestun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CorffyTestun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Mae'r Cyngor wedi ymroi i reoli'r risg sy'n gysylltiedig â gweithredu cerbydau ffordd a cherbydau teithwyr. Mae'r Cyngor yn benderfynol o barhau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i wella diogelwch ffyrdd drwy sicrhau bod y cerbydau sy'n gysylltiedig â darparu gwasanaethau i bobl Sir Gaerfyrddin yn cael eu defnyddio mewn modd cyfrifol.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Mae'r Polisi Risg Ffyrdd ar gyfer Fflyd y Cyngor yn hybu diogelwch wrth ddefnyddio cerbydau, a hy</w:t>
      </w:r>
      <w:r w:rsidRPr="003557D7">
        <w:rPr>
          <w:rFonts w:cstheme="minorHAnsi"/>
          <w:sz w:val="23"/>
          <w:szCs w:val="23"/>
          <w:lang w:val="cy-GB"/>
        </w:rPr>
        <w:t xml:space="preserve">nny drwy raglenni a fydd yn galluogi holl ddefnyddwyr trafnidiaeth i integreiddio trafnidiaeth yn rhan o'r modd y darperir y gwasanaeth/o'r broses fusnes.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5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="Calibri" w:hAnsi="Calibri" w:cstheme="minorHAnsi"/>
          <w:color w:val="auto"/>
          <w:sz w:val="23"/>
          <w:szCs w:val="23"/>
          <w:lang w:val="cy-GB"/>
        </w:rPr>
        <w:t xml:space="preserve">2.0 Cwmpas y Polisi. 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2.1 Mae'r Polisi yn cwmpasu'r holl gerbydau gweithredol a ddarperir gan y Cy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ngor (gan gynnwys ceir yr adrannau) a ddefnyddir gan y Cyngor, ac ar ei ran, i ddarparu gwasanaethau. Mae'r gyrwyr sy'n rhan o gwmpas y polisi hwn yn cynnwys y rhai a gyflogir gan y Cyngor a'r rhai sy'n gyrru ein cerbydau fel gyrrwr gwirfoddol. Nid yw'r po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lisi yn cwmpasu ceir y mae'r gweithwyr yn eu cael ar brydles. 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2.2 Dylid darllen y ddogfen hon ar y cyd â'r dogfennau trafnidiaeth cysylltiedig: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Polisi'r Cyngor ar gyfer darparu a chynnal a chadw cerbydau.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Y cytundeb ar gyfer darparu a llogi cerbydau.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Gweithdrefnau ar gyfer cynnal a chadw a llwytho cerbydau yn ddiogel.</w:t>
      </w:r>
    </w:p>
    <w:p w:rsidR="003557D7" w:rsidRPr="003557D7" w:rsidRDefault="0070619E" w:rsidP="003557D7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Polisi a Gweithdrefn Disgyblu.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Llawlyfr i Yrwyr y Cyngor.</w:t>
      </w:r>
    </w:p>
    <w:p w:rsidR="003557D7" w:rsidRPr="003557D7" w:rsidRDefault="0070619E" w:rsidP="003557D7">
      <w:pPr>
        <w:pStyle w:val="ParagraffRhestr"/>
        <w:ind w:left="0"/>
        <w:rPr>
          <w:rFonts w:asciiTheme="minorHAnsi" w:hAnsiTheme="minorHAnsi"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Polisi Camddefnyddio Sylweddau ac Alcohol</w:t>
      </w:r>
    </w:p>
    <w:p w:rsidR="003557D7" w:rsidRPr="003557D7" w:rsidRDefault="0070619E" w:rsidP="003557D7">
      <w:pPr>
        <w:pStyle w:val="ParagraffRhestr"/>
        <w:ind w:left="0"/>
        <w:rPr>
          <w:rFonts w:asciiTheme="minorHAnsi" w:hAnsiTheme="minorHAnsi"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System Rheoli Iechyd a Diogelwch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 xml:space="preserve">Mae dwy ddogfen ychwanegol gan yr Awdurdod Gweithredol Iechyd a Diogelwch ar gael yn Atodiadau A a B y polisi hwn. 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8"/>
        </w:numPr>
        <w:spacing w:after="0" w:line="240" w:lineRule="auto"/>
        <w:ind w:left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Arweiniad i Ddiogelwch Trafnidiaeth yn y Gweithle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8"/>
        </w:numPr>
        <w:spacing w:after="0" w:line="240" w:lineRule="auto"/>
        <w:ind w:left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Gyrru yn y gwaith</w:t>
      </w:r>
    </w:p>
    <w:p w:rsidR="003557D7" w:rsidRPr="003557D7" w:rsidRDefault="0070619E" w:rsidP="003557D7">
      <w:pPr>
        <w:pStyle w:val="ParagraffRhestr"/>
        <w:ind w:left="0"/>
        <w:rPr>
          <w:rFonts w:asciiTheme="minorHAnsi" w:hAnsiTheme="minorHAnsi" w:cstheme="minorHAnsi"/>
          <w:bCs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lastRenderedPageBreak/>
        <w:t>Dylid darllen y ddwy ddogfen ar y cyd â'r polisi hwn gan eu bod yn rh</w:t>
      </w:r>
      <w:r w:rsidRPr="003557D7">
        <w:rPr>
          <w:rFonts w:cstheme="minorHAnsi"/>
          <w:bCs/>
          <w:sz w:val="23"/>
          <w:szCs w:val="23"/>
          <w:lang w:val="cy-GB"/>
        </w:rPr>
        <w:t xml:space="preserve">oi arweiniad i yrwyr a rheolwyr. Bydd cadw at y cyfarwyddyd hwn yn sicrhau y cydymffurfir â gweithrediadau trafnidiaeth rheoleiddiol a chyfreithiol cyfredol.  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 xml:space="preserve"> 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 xml:space="preserve">Mae'r holl ddogfennau ar gael ar safle mewnrwyd y Cyngor ar dudalen we Gwasanaethau'r Fflyd. 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 xml:space="preserve">3.0 Y Gofynion Cyfreithiol Pwysig. </w:t>
      </w:r>
    </w:p>
    <w:p w:rsidR="003557D7" w:rsidRPr="003557D7" w:rsidRDefault="0070619E" w:rsidP="003557D7">
      <w:pPr>
        <w:pStyle w:val="CorffyTestun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CorffyTestun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3.1 Yn aml, nid yw'r sawl sy'n defnyddio cerbydau yn gwybod mai hwn yw un o'r </w:t>
      </w:r>
    </w:p>
    <w:p w:rsidR="003557D7" w:rsidRPr="003557D7" w:rsidRDefault="0070619E" w:rsidP="003557D7">
      <w:pPr>
        <w:pStyle w:val="CorffyTestun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diwydiannau mwyaf rheoledig ym Mhrydain a'r UE heddiw. Mae deddfwriaeth yn rheoli'r ffordd yr ydym yn adeiladu ac yn gweithredu ein trafnid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iaeth.</w:t>
      </w:r>
    </w:p>
    <w:p w:rsidR="003557D7" w:rsidRPr="003557D7" w:rsidRDefault="0070619E" w:rsidP="003557D7">
      <w:pPr>
        <w:pStyle w:val="CorffyTestun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CorffyTestun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3.2 Y Comisiynydd Traffig sy'n trwyddedu ein Cerbydau Nwyddau, ac mae ganddo'r pŵer i ddisgyblu'r Cyngor os caiff unrhyw gerbyd a ddefnyddir gan y Cyngor ei weithredu'n anghyfreithlon. Mae gan y Comisiynydd Traffig, mewn cydweithrediad â'r Heddlu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a'r Awdurdod Gweithredol Iechyd a Diogelwch, rymoedd eang sy'n cynnwys erlyn drwy'r llysoedd, cymryd camau disgyblu yn erbyn y Cyngor a Rheolwr Trafnidiaeth y Cyngor, gwahardd ein trwydded ar gyfer gweithredu cerbydau nwyddau a cherbydau teithwyr, ac yn y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pendraw, gall atafael cerbydau os yw'r Cyngor yn methu yn ei ddyletswyddau i gydymffurfio â'r gyfraith a gweithredu cerbydau yn ddiogel.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3.3 O ganlyniad, mae'n ofynnol i'r Cyngor weithredu ei holl beiriannau a cherbydau mewn modd diogel, ynghyd â chael gw</w:t>
      </w:r>
      <w:r w:rsidRPr="003557D7">
        <w:rPr>
          <w:rFonts w:cstheme="minorHAnsi"/>
          <w:sz w:val="23"/>
          <w:szCs w:val="23"/>
          <w:lang w:val="cy-GB"/>
        </w:rPr>
        <w:t>eithdrefnau rheoli addas ar waith er mwyn cydymffurfio â'r holl ymrwymiadau cyfreithiol, a diogelu'r cyhoedd a'r staff.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4.0 Y Nod Allweddol.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4.1 Mae'r Cyngor wedi ymroi i gynnal gweithle diogel o ran defnyddio a gweithredu ei gerbydau a'i beiriannau. </w:t>
      </w:r>
      <w:r w:rsidRPr="003557D7">
        <w:rPr>
          <w:rFonts w:cstheme="minorHAnsi"/>
          <w:sz w:val="23"/>
          <w:szCs w:val="23"/>
          <w:lang w:val="cy-GB"/>
        </w:rPr>
        <w:t xml:space="preserve">Bydd y Cyngor yn sicrhau bod ei gerbydau gweithredol yn cael eu gweinyddu'n gywir ac yn cael eu defnyddio'n ddiogel, a bod risg ar y ffyrdd yn cael ei rheoli yn rhagweithiol.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Bydd y Cyngor yn ymroi i'r nod hwn drwy bedair elfen allweddol a fydd yn helpu </w:t>
      </w:r>
      <w:r w:rsidRPr="003557D7">
        <w:rPr>
          <w:rFonts w:cstheme="minorHAnsi"/>
          <w:sz w:val="23"/>
          <w:szCs w:val="23"/>
          <w:lang w:val="cy-GB"/>
        </w:rPr>
        <w:t>i gyflawni Diogelwch Ffyrdd fel amcan allweddol.</w:t>
      </w:r>
      <w:r w:rsidRPr="003557D7">
        <w:rPr>
          <w:rFonts w:cstheme="minorHAnsi"/>
          <w:dstrike/>
          <w:sz w:val="23"/>
          <w:szCs w:val="23"/>
          <w:lang w:val="cy-GB"/>
        </w:rPr>
        <w:t xml:space="preserve">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noProof/>
          <w:sz w:val="23"/>
          <w:szCs w:val="23"/>
          <w:lang w:val="cy-GB"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135255</wp:posOffset>
                </wp:positionV>
                <wp:extent cx="1485900" cy="457200"/>
                <wp:effectExtent l="13335" t="12700" r="571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D7" w:rsidRDefault="0070619E" w:rsidP="003557D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4"/>
                                <w:lang w:val="cy-GB"/>
                              </w:rPr>
                              <w:t>Cerbydau a Pheiriannau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height:36pt;margin-left:58.05pt;margin-top:10.6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17pt;z-index:251661312">
                <v:textbox>
                  <w:txbxContent>
                    <w:p w:rsidR="003557D7" w:rsidP="003557D7">
                      <w:pPr>
                        <w:jc w:val="center"/>
                        <w:rPr>
                          <w:b/>
                          <w:bCs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4"/>
                        </w:rPr>
                        <w:t>Vehicles &amp; Plant</w:t>
                      </w:r>
                    </w:p>
                  </w:txbxContent>
                </v:textbox>
              </v:shape>
            </w:pict>
          </mc:Fallback>
        </mc:AlternateContent>
      </w:r>
      <w:r w:rsidRPr="003557D7">
        <w:rPr>
          <w:rFonts w:cstheme="minorHAnsi"/>
          <w:noProof/>
          <w:sz w:val="23"/>
          <w:szCs w:val="23"/>
          <w:lang w:val="cy-GB" w:eastAsia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135255</wp:posOffset>
                </wp:positionV>
                <wp:extent cx="1485900" cy="457200"/>
                <wp:effectExtent l="13335" t="12700" r="571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D7" w:rsidRDefault="0070619E" w:rsidP="003557D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4"/>
                                <w:lang w:val="cy-GB"/>
                              </w:rPr>
                              <w:t>Rheolaeth a Pherchenogaeth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height:36pt;margin-left:229.05pt;margin-top:10.6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17pt;z-index:251663360">
                <v:textbox>
                  <w:txbxContent>
                    <w:p w:rsidR="003557D7" w:rsidP="003557D7">
                      <w:pPr>
                        <w:jc w:val="center"/>
                        <w:rPr>
                          <w:b/>
                          <w:bCs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4"/>
                        </w:rPr>
                        <w:t>Management &amp; Ownership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noProof/>
          <w:sz w:val="23"/>
          <w:szCs w:val="23"/>
          <w:lang w:val="cy-GB" w:eastAsia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1132205</wp:posOffset>
                </wp:positionV>
                <wp:extent cx="1485900" cy="457200"/>
                <wp:effectExtent l="13335" t="12700" r="571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D7" w:rsidRDefault="0070619E" w:rsidP="003557D7">
                            <w:pPr>
                              <w:pStyle w:val="Pennawd2"/>
                            </w:pPr>
                            <w:r>
                              <w:rPr>
                                <w:lang w:val="cy-GB"/>
                              </w:rPr>
                              <w:t>Siwrneiau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height:36pt;margin-left:49.05pt;margin-top:89.1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17pt;z-index:251665408">
                <v:textbox>
                  <w:txbxContent>
                    <w:p w:rsidR="003557D7" w:rsidP="003557D7">
                      <w:pPr>
                        <w:pStyle w:val="Heading2"/>
                      </w:pPr>
                      <w:r>
                        <w:t>Journeys</w:t>
                      </w:r>
                    </w:p>
                  </w:txbxContent>
                </v:textbox>
              </v:shape>
            </w:pict>
          </mc:Fallback>
        </mc:AlternateContent>
      </w:r>
      <w:r w:rsidRPr="003557D7">
        <w:rPr>
          <w:rFonts w:cstheme="minorHAnsi"/>
          <w:noProof/>
          <w:sz w:val="23"/>
          <w:szCs w:val="23"/>
          <w:lang w:val="cy-GB" w:eastAsia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1132205</wp:posOffset>
                </wp:positionV>
                <wp:extent cx="1371600" cy="457200"/>
                <wp:effectExtent l="13335" t="12700" r="571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D7" w:rsidRDefault="0070619E" w:rsidP="003557D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4"/>
                                <w:lang w:val="cy-GB"/>
                              </w:rPr>
                              <w:t>Gweithwyr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height:36pt;margin-left:238.05pt;margin-top:89.1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08pt;z-index:251667456">
                <v:textbox>
                  <w:txbxContent>
                    <w:p w:rsidR="003557D7" w:rsidP="003557D7">
                      <w:pPr>
                        <w:jc w:val="center"/>
                        <w:rPr>
                          <w:b/>
                          <w:bCs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4"/>
                        </w:rPr>
                        <w:t>Employees</w:t>
                      </w:r>
                    </w:p>
                  </w:txbxContent>
                </v:textbox>
              </v:shape>
            </w:pict>
          </mc:Fallback>
        </mc:AlternateContent>
      </w:r>
      <w:r w:rsidRPr="003557D7">
        <w:rPr>
          <w:rFonts w:cstheme="minorHAnsi"/>
          <w:noProof/>
          <w:sz w:val="23"/>
          <w:szCs w:val="23"/>
          <w:lang w:val="cy-GB" w:eastAsia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560705</wp:posOffset>
                </wp:positionV>
                <wp:extent cx="1143000" cy="457200"/>
                <wp:effectExtent l="13335" t="12700" r="571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D7" w:rsidRDefault="0070619E" w:rsidP="003557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4"/>
                                <w:lang w:val="cy-GB"/>
                              </w:rPr>
                              <w:t>Diogelwch Ffyrdd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height:36pt;margin-left:157.05pt;margin-top:44.1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90pt;z-index:251669504">
                <v:textbox>
                  <w:txbxContent>
                    <w:p w:rsidR="003557D7" w:rsidP="003557D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4"/>
                        </w:rPr>
                        <w:t>Road Safety</w:t>
                      </w:r>
                    </w:p>
                  </w:txbxContent>
                </v:textbox>
              </v:shape>
            </w:pict>
          </mc:Fallback>
        </mc:AlternateContent>
      </w:r>
      <w:r w:rsidRPr="003557D7">
        <w:rPr>
          <w:rFonts w:cstheme="minorHAnsi"/>
          <w:sz w:val="23"/>
          <w:szCs w:val="23"/>
          <w:lang w:val="cy-GB"/>
        </w:rPr>
        <w:t xml:space="preserve">                                                 </w:t>
      </w:r>
      <w:r w:rsidRPr="003557D7">
        <w:rPr>
          <w:rFonts w:cstheme="minorHAnsi"/>
          <w:noProof/>
          <w:sz w:val="23"/>
          <w:szCs w:val="23"/>
          <w:lang w:val="cy-GB" w:eastAsia="cy-GB"/>
        </w:rPr>
        <w:drawing>
          <wp:inline distT="0" distB="0" distL="0" distR="0">
            <wp:extent cx="2011680" cy="1605915"/>
            <wp:effectExtent l="0" t="0" r="7620" b="0"/>
            <wp:docPr id="3" name="Picture 3" descr="jig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gs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Default="007061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  <w:lang w:val="cy-GB"/>
        </w:rPr>
        <w:lastRenderedPageBreak/>
        <w:br w:type="page"/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3"/>
        <w:rPr>
          <w:rFonts w:asciiTheme="minorHAnsi" w:hAnsiTheme="minorHAnsi" w:cstheme="minorHAnsi"/>
          <w:sz w:val="23"/>
          <w:szCs w:val="23"/>
        </w:rPr>
      </w:pPr>
      <w:r w:rsidRPr="003557D7">
        <w:rPr>
          <w:rFonts w:ascii="Calibri" w:hAnsi="Calibri" w:cstheme="minorHAnsi"/>
          <w:sz w:val="23"/>
          <w:szCs w:val="23"/>
          <w:lang w:val="cy-GB"/>
        </w:rPr>
        <w:t>5.0 Rheolaeth a Pherchenogaeth.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5.1 Mae'r Pennaeth Trafnidiaeth a Pheirianneg yn gyfrifol am y Polisi Risg Ffyrdd ar gyfer Fflyd y Cyngor. Bydd y polisi'n cael ei weithredu gan Benaethiaid Gwasanaeth a Rheolwyr Gwasanaethau.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5.2 Nod y Polisi yw ceisio sicrhau bod systemau rheoli ar wai</w:t>
      </w:r>
      <w:r w:rsidRPr="003557D7">
        <w:rPr>
          <w:rFonts w:cstheme="minorHAnsi"/>
          <w:sz w:val="23"/>
          <w:szCs w:val="23"/>
          <w:lang w:val="cy-GB"/>
        </w:rPr>
        <w:t>th er mwyn defnyddio cerbydau gweithredol yn ddiogel yn y Cyngor. Mae gan y Penaethiaid Gwasanaeth, y Rheolwyr, a'r Goruchwylwyr gyfrifoldeb o ddydd i ddydd o ran sicrhau bod eu hadrannau yn cydymffurfio â Pholisi Cynnal a Chadw y Fflyd, amodau'r Cytundeba</w:t>
      </w:r>
      <w:r w:rsidRPr="003557D7">
        <w:rPr>
          <w:rFonts w:cstheme="minorHAnsi"/>
          <w:sz w:val="23"/>
          <w:szCs w:val="23"/>
          <w:lang w:val="cy-GB"/>
        </w:rPr>
        <w:t>u Llogi, a'r holl weithdrefnau sy'n ymwneud â gweithredu'r peiriannau a'r cerbydau.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5.3 Mae gan y gyrwyr gyfrifoldeb dros sicrhau bod cerbydau a pheiriannau yn cael eu defnyddio'n ddiogel ac yn unol â'r gyfraith bob amser.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5.4 Eiddo corfforaethol a chano</w:t>
      </w:r>
      <w:r w:rsidRPr="003557D7">
        <w:rPr>
          <w:rFonts w:cstheme="minorHAnsi"/>
          <w:sz w:val="23"/>
          <w:szCs w:val="23"/>
          <w:lang w:val="cy-GB"/>
        </w:rPr>
        <w:t xml:space="preserve">log fydd yr holl gerbydau a pheiriannau, ac fe'u gweithredir yn unol â hyn ac â pholisïau a gweithdrefnau ategol.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5.5 Bydd y Cyngor yn ceisio cael y wybodaeth ddiweddaraf am arferion da o ran rheoli risg ar y ffyrdd, drwy ddysgu fel aelod o gyrff trafnid</w:t>
      </w:r>
      <w:r w:rsidRPr="003557D7">
        <w:rPr>
          <w:rFonts w:cstheme="minorHAnsi"/>
          <w:sz w:val="23"/>
          <w:szCs w:val="23"/>
          <w:lang w:val="cy-GB"/>
        </w:rPr>
        <w:t>iaeth a diogelwch priodol, a thrwy gael hyfforddiant. Byddwn yn ceisio rhoi arferion da ar waith a datblygu'n barhaus ein trefniadau rheoli ar gyfer lleihau risg ar y ffyrdd.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5.6 Cynhelir Asesiadau Risg ar gyfer yr holl fathau o drafnidiaeth. Caiff amlder</w:t>
      </w:r>
      <w:r w:rsidRPr="003557D7">
        <w:rPr>
          <w:rFonts w:cstheme="minorHAnsi"/>
          <w:sz w:val="23"/>
          <w:szCs w:val="23"/>
          <w:lang w:val="cy-GB"/>
        </w:rPr>
        <w:t xml:space="preserve"> yr asesiadau hyn ei wneud yn unol â deddfwriaeth a'i newid os bydd angen e.e. drwy wybodaeth a gesglir o ganlyniad i fonitro damweiniau a digwyddiadau neu drwy newidiadau mewn deddfwriaeth ym maes trafnidiaeth.  </w:t>
      </w:r>
    </w:p>
    <w:p w:rsidR="003557D7" w:rsidRPr="003557D7" w:rsidRDefault="0070619E" w:rsidP="003557D7">
      <w:pPr>
        <w:pStyle w:val="Pennawd3"/>
        <w:jc w:val="center"/>
        <w:rPr>
          <w:rFonts w:asciiTheme="minorHAnsi" w:hAnsiTheme="minorHAnsi" w:cstheme="minorHAnsi"/>
          <w:sz w:val="23"/>
          <w:szCs w:val="23"/>
        </w:rPr>
      </w:pPr>
    </w:p>
    <w:p w:rsidR="003557D7" w:rsidRPr="003557D7" w:rsidRDefault="0070619E" w:rsidP="003557D7">
      <w:pPr>
        <w:pStyle w:val="Pennawd3"/>
        <w:rPr>
          <w:rFonts w:asciiTheme="minorHAnsi" w:hAnsiTheme="minorHAnsi" w:cstheme="minorHAnsi"/>
          <w:sz w:val="23"/>
          <w:szCs w:val="23"/>
        </w:rPr>
      </w:pPr>
      <w:r w:rsidRPr="003557D7">
        <w:rPr>
          <w:rFonts w:ascii="Calibri" w:hAnsi="Calibri" w:cstheme="minorHAnsi"/>
          <w:sz w:val="23"/>
          <w:szCs w:val="23"/>
          <w:lang w:val="cy-GB"/>
        </w:rPr>
        <w:t>6.0 Cerbydau a Pheiriannau.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>6.1 Dewis Pe</w:t>
      </w: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 xml:space="preserve">iriannau/Cerbydau 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Bydd y Cyngor yn sicrhau bod y cerbydau a'r peiriannau a brynir ganddo mewn cyflwr addas at eu diben, yn cydymffurfio â'r gofynion deddfwriaethol diweddaraf, ac yn cyfrannu at welliannau diogelwch er mwyn bodloni amcanion y Polisi Risg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Ffyrdd ar gyfer Fflyd y Cyngor. 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Ni ddewisir cerbydau na pheiriannau cyn cynnal ymgynghoriad â defnyddwyr y gwasanaeth ac asesiad risg o ofynion gweithredol y gwasanaeth.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Mae'n rhaid i'r holl gerbydau fod yn llachar eu lliw (melyn neu wyn), a lle y bo angen, dylid gosod tâp llachar a gweladwy arnynt. Hefyd, gosodir logo'r Cyngor ar y cerbydau a'r peiriannau yn unol â'r Polisi Corfforaethol, a bydd yn rhaid i'r Rheolwr Cyfat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hrebu gytuno i hynny.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Default="0070619E">
      <w:pPr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  <w:lang w:val="cy-GB"/>
        </w:rPr>
        <w:br w:type="page"/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lastRenderedPageBreak/>
        <w:t>6.2 Trwyddedu.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Bydd y Cyngor yn sicrhau bod yr holl beiriannau a cherbydau yn cael eu trwyddedu'n gywir er mwyn cydymffurfio â deddfwriaeth.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6.3 Cynnal a Chadw.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Bydd y Cyngor yn sicrhau bod y fflyd peiriannau a cherbydau mewn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cyflwr addas a defnyddiadwy drwy roi gweithdrefnau cynnal a chadw manwl ac effeithiol ar waith. Bydd yn rhaid i'r gweithdrefnau hyn gynnwys: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CorffyTestun2"/>
        <w:numPr>
          <w:ilvl w:val="0"/>
          <w:numId w:val="4"/>
        </w:numPr>
        <w:ind w:left="0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Archwiliad diogelwch cyn defnyddio cerbydau a brynir / a logir i'w defnyddio o fewn yr Awdurdod. </w:t>
      </w: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CorffyTestun2"/>
        <w:numPr>
          <w:ilvl w:val="0"/>
          <w:numId w:val="4"/>
        </w:numPr>
        <w:ind w:left="0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System ar gyfer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 yr holl yrwyr i archwilio a rhoi gwybod am ddiffygion yn ddyddiol. Atgyweirir diffygion yn unol â'n polisi cynnal a chadw. </w:t>
      </w:r>
    </w:p>
    <w:p w:rsidR="003557D7" w:rsidRPr="003557D7" w:rsidRDefault="0070619E" w:rsidP="003557D7">
      <w:pPr>
        <w:pStyle w:val="ParagraffRhestr"/>
        <w:ind w:left="0"/>
        <w:rPr>
          <w:rFonts w:asciiTheme="minorHAnsi" w:hAnsiTheme="minorHAnsi" w:cstheme="minorHAnsi"/>
          <w:sz w:val="23"/>
          <w:szCs w:val="23"/>
        </w:rPr>
      </w:pPr>
    </w:p>
    <w:p w:rsidR="003557D7" w:rsidRPr="003557D7" w:rsidRDefault="0070619E" w:rsidP="003557D7">
      <w:pPr>
        <w:pStyle w:val="CorffyTestun2"/>
        <w:numPr>
          <w:ilvl w:val="0"/>
          <w:numId w:val="4"/>
        </w:numPr>
        <w:ind w:left="0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Trefniant rheolaidd wedi ei gynllunio ymlaen llaw lle cynhelir archwiliadau diogelwch a rhoddir gwasanaeth i'r cerbydau a'r peiria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nnau yn unol â'r argymhellion statudol, ac argymhellion yr Adran Drafnidiaeth a'r Gwneuthurwyr.  Cynhelir archwiliadau annibynnol o weithdrefnau'r Cyngor ar gyfer cynnal a chadw yn rheolaidd, a hynny gan gorff masnach achrededig.</w:t>
      </w: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6.4 Ymrwymiadau Cyfreithi</w:t>
      </w:r>
      <w:r w:rsidRPr="003557D7">
        <w:rPr>
          <w:rFonts w:cstheme="minorHAnsi"/>
          <w:b/>
          <w:bCs/>
          <w:sz w:val="23"/>
          <w:szCs w:val="23"/>
          <w:lang w:val="cy-GB"/>
        </w:rPr>
        <w:t>ol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Defnyddir y cerbydau a'r peiriannau yn unol â'r holl ymrwymiadau cyfreithiol, a bydd y Cyngor yn cydymffurfio â'r ymroddiadau a gyflwynwyd i'r Comisiynydd Traffig h.y.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eastAsia="Arial Unicode MS" w:cstheme="minorHAnsi"/>
          <w:bCs/>
          <w:sz w:val="23"/>
          <w:szCs w:val="23"/>
          <w:lang w:val="en-US"/>
        </w:rPr>
      </w:pPr>
      <w:r w:rsidRPr="003557D7">
        <w:rPr>
          <w:rFonts w:cstheme="minorHAnsi"/>
          <w:bCs/>
          <w:sz w:val="23"/>
          <w:szCs w:val="23"/>
          <w:lang w:val="cy-GB"/>
        </w:rPr>
        <w:t>Cedwir y cerbydau a'r trelars, gan gynnwys y rhai a logir, mewn cyflwr da a defnydd</w:t>
      </w:r>
      <w:r w:rsidRPr="003557D7">
        <w:rPr>
          <w:rFonts w:cstheme="minorHAnsi"/>
          <w:bCs/>
          <w:sz w:val="23"/>
          <w:szCs w:val="23"/>
          <w:lang w:val="cy-GB"/>
        </w:rPr>
        <w:t xml:space="preserve">iadwy. 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  <w:lang w:val="en-US"/>
        </w:rPr>
      </w:pPr>
    </w:p>
    <w:p w:rsidR="003557D7" w:rsidRPr="003557D7" w:rsidRDefault="0070619E" w:rsidP="003557D7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Cydymffurfir â'r rheolau o ran oriau'r gyrwyr a'r tacograffau, a sicrheir bod cofnodion cywir yn cael eu cadw.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  <w:lang w:val="en-US"/>
        </w:rPr>
      </w:pP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Ni fydd cerbydau a threlars yn cael eu gorlwytho.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Sicrheir bod y cerbydau yn gweithredu o fewn terfynau cyflymder.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 xml:space="preserve">Sicrheir bod y </w:t>
      </w:r>
      <w:r w:rsidRPr="003557D7">
        <w:rPr>
          <w:rFonts w:cstheme="minorHAnsi"/>
          <w:bCs/>
          <w:sz w:val="23"/>
          <w:szCs w:val="23"/>
          <w:lang w:val="cy-GB"/>
        </w:rPr>
        <w:t>gyrwyr yn rhoi gwybod yn syth am unrhyw ddiffygion a allai achosi i'r cerbyd beidio â bod yn ddiogel, a sicrheir bod unrhyw ddiffygion yn cael eu cofnodi yn ysgrifenedig yn syth.</w:t>
      </w:r>
      <w:r w:rsidRPr="003557D7">
        <w:rPr>
          <w:rFonts w:cstheme="minorHAnsi"/>
          <w:bCs/>
          <w:vanish/>
          <w:sz w:val="23"/>
          <w:szCs w:val="23"/>
          <w:lang w:val="cy-GB"/>
        </w:rPr>
        <w:t xml:space="preserve"> 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 xml:space="preserve">Cedwir pob cofnod a wneir o ran diffygion am 15 mis, ynghyd â phob cofnod </w:t>
      </w:r>
      <w:r w:rsidRPr="003557D7">
        <w:rPr>
          <w:rFonts w:cstheme="minorHAnsi"/>
          <w:bCs/>
          <w:sz w:val="23"/>
          <w:szCs w:val="23"/>
          <w:lang w:val="cy-GB"/>
        </w:rPr>
        <w:t>o archwiliadau diogelwch a gwaith atgyweirio a chynnal a chadw rheolaidd ar gerbydau a threlars.</w:t>
      </w:r>
    </w:p>
    <w:p w:rsidR="003557D7" w:rsidRPr="003557D7" w:rsidRDefault="0070619E" w:rsidP="003557D7">
      <w:pPr>
        <w:spacing w:after="0"/>
        <w:rPr>
          <w:rFonts w:cstheme="minorHAnsi"/>
          <w:bCs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O ran pob canolfan benodol, sicrheir nad yw nifer y cerbydau awdurdodedig a gedwir yno yn fwy na'r mwyafswm a gofrestrwyd gyda'r Comisiynydd Traffig.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Default="0070619E">
      <w:pPr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  <w:lang w:val="cy-GB"/>
        </w:rPr>
        <w:br w:type="page"/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lastRenderedPageBreak/>
        <w:t>6.5 M</w:t>
      </w:r>
      <w:r w:rsidRPr="003557D7">
        <w:rPr>
          <w:rFonts w:cstheme="minorHAnsi"/>
          <w:b/>
          <w:bCs/>
          <w:sz w:val="23"/>
          <w:szCs w:val="23"/>
          <w:lang w:val="cy-GB"/>
        </w:rPr>
        <w:t>onitro Perfformiad.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Bydd y Cyngor yn defnyddio system gyfrifiadurol i Reoli'r Fflyd er mwyn monitro perfformiad y fflyd, gan gynnwys diogelwch, cynnal a chadw, llwytho'n ddiogel, cost, a pherfformiad gweithredol. Bydd y wybodaeth a geir yn cael ei rhoi i'</w:t>
      </w:r>
      <w:r w:rsidRPr="003557D7">
        <w:rPr>
          <w:rFonts w:cstheme="minorHAnsi"/>
          <w:sz w:val="23"/>
          <w:szCs w:val="23"/>
          <w:lang w:val="cy-GB"/>
        </w:rPr>
        <w:t>r Penaethiaid Gwasanaeth perthnasol, a fydd yn gyfrifol am gymryd camau unioni i wella perfformiad ac amddiffyn enw da y Cyngor.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Caiff perfformiad ei fesur drwy gyfres o Ddangosyddion Perfformiad.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Defnyddir technoleg i'r eithaf er mwyn sicrhau y gweithre</w:t>
      </w:r>
      <w:r w:rsidRPr="003557D7">
        <w:rPr>
          <w:rFonts w:cstheme="minorHAnsi"/>
          <w:sz w:val="23"/>
          <w:szCs w:val="23"/>
          <w:lang w:val="cy-GB"/>
        </w:rPr>
        <w:t xml:space="preserve">dir y cerbydau a'r peiriannau cyn ddiogeled â phosibl. Bydd systemau telematig ar gerbydau yn cael eu hintegreiddio i'r systemau Lleoli Byd-eang, ac fe'u defnyddir i wella perfformiad y gwasanaeth a diogelwch ein gweithwyr.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Bydd y Cyngor Sir yn annog adborth gan y gymuned ynghylch effeithiolrwydd a diogelwch ei fflyd cerbydau drwy'r cynllun "Gyrrwr Da", lle gall y cyhoedd ffonio canolfan alwadau ganolog i roi eu sylwadau cadarnhaol neu negyddol ynghylch agweddau ar berfformia</w:t>
      </w:r>
      <w:r w:rsidRPr="003557D7">
        <w:rPr>
          <w:rFonts w:cstheme="minorHAnsi"/>
          <w:sz w:val="23"/>
          <w:szCs w:val="23"/>
          <w:lang w:val="cy-GB"/>
        </w:rPr>
        <w:t>d cerbydau. Bydd y Cyngor yn defnyddio'r wybodaeth a roddir i wella perfformiad y cerbydau a'r gyrwyr.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6.6. Diogelwch.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Mae'r Cyngor wedi buddsoddi adnoddau sylweddol mewn cerbydau a pheiriannau. Mae cadw a pharcio'r cerbydau mewn mannau diogel yn hanfodo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l o ran lleihau'r risg iddynt gael eu dwyn. Pan fo cerbydau/peiriannau yn cael eu gadael heb neb yn gofalu amdanynt rhaid sicrhau eu bod mewn cyflwr diogel, h.y. rhaid cloi pob drws a mynd ymaith â'r allweddi. </w:t>
      </w: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Ni chaniateir i weithiwr fynd â cherbyd adref heb ganiatâd ysgrifenedig gan Bennaeth y Gwasanaeth, a hynny at y dibenion canlynol: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  <w:highlight w:val="yellow"/>
        </w:rPr>
      </w:pPr>
    </w:p>
    <w:p w:rsidR="003557D7" w:rsidRPr="003557D7" w:rsidRDefault="0070619E" w:rsidP="003557D7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I fod wrth law mewn achos o argyfwng.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I alluogi gweithiwr i fynd yn uniongyrchol i safle.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Ni chaniateir hawlio milltiroed</w:t>
      </w:r>
      <w:r w:rsidRPr="003557D7">
        <w:rPr>
          <w:rFonts w:cstheme="minorHAnsi"/>
          <w:sz w:val="23"/>
          <w:szCs w:val="23"/>
          <w:lang w:val="cy-GB"/>
        </w:rPr>
        <w:t>d preifat ar unrhyw achlysur yn un o gerbydau'r awdurdod. Ni chaniateir cludo nwyddau sydd heb ganiatâd ac ni chaniateir cynnal unrhyw fusnes preifat yn ystod siwrnai swyddogol ar ran y Cyngor.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Gall cerbydau sydd â seddau addas gludo teithwyr y mae'r gyrr</w:t>
      </w:r>
      <w:r w:rsidRPr="003557D7">
        <w:rPr>
          <w:rFonts w:cstheme="minorHAnsi"/>
          <w:sz w:val="23"/>
          <w:szCs w:val="23"/>
          <w:lang w:val="cy-GB"/>
        </w:rPr>
        <w:t>wr wedi cael caniatâd gan y Cyngor i'w cludo yn unig. Ni ddylai teithwyr nad ydynt yn cael eu cyflogi neu eu rheoli gan y Cyngor gael eu cludo heb gadarnhau eu bod yn gymwys yn gyntaf. Darperir canllawiau gan y tîm Rheoli Risg.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 </w:t>
      </w:r>
    </w:p>
    <w:p w:rsidR="003557D7" w:rsidRDefault="0070619E">
      <w:pPr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  <w:lang w:val="cy-GB"/>
        </w:rPr>
        <w:br w:type="page"/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lastRenderedPageBreak/>
        <w:t>6.7 Brocera/Llogi Cerbyd</w:t>
      </w:r>
      <w:r w:rsidRPr="003557D7">
        <w:rPr>
          <w:rFonts w:cstheme="minorHAnsi"/>
          <w:b/>
          <w:bCs/>
          <w:sz w:val="23"/>
          <w:szCs w:val="23"/>
          <w:lang w:val="cy-GB"/>
        </w:rPr>
        <w:t xml:space="preserve">au i Drydydd Parti.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5"/>
        <w:rPr>
          <w:rFonts w:asciiTheme="minorHAnsi" w:hAnsiTheme="minorHAnsi" w:cstheme="minorHAnsi"/>
          <w:b w:val="0"/>
          <w:bCs w:val="0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b w:val="0"/>
          <w:bCs w:val="0"/>
          <w:color w:val="auto"/>
          <w:sz w:val="23"/>
          <w:szCs w:val="23"/>
          <w:lang w:val="cy-GB"/>
        </w:rPr>
        <w:t>Ni ellir benthyca neu logi cerbydau i gyrff nad ydynt yn gyrff y Cyngor heb ganiatâd yswirwyr a chwmni prydlesu y Cyngor, ac mae'n rhaid cydymffurfio â'r Polisi Risg Ffyrdd ar gyfer Fflyd y Cyngor. Rhaid cadw cofnod trylwyr o bob cytu</w:t>
      </w:r>
      <w:r w:rsidRPr="003557D7">
        <w:rPr>
          <w:rFonts w:asciiTheme="minorHAnsi" w:hAnsiTheme="minorHAnsi" w:cstheme="minorHAnsi"/>
          <w:b w:val="0"/>
          <w:bCs w:val="0"/>
          <w:color w:val="auto"/>
          <w:sz w:val="23"/>
          <w:szCs w:val="23"/>
          <w:lang w:val="cy-GB"/>
        </w:rPr>
        <w:t>ndeb benthyca/llogi, ac mae'n rhaid i'r ddau barti lofnodi cytundeb benthyca/is-osod. Mae'n rhaid i'r cytundeb gynnwys sicrhad gan y trydydd parti y bydd yn cydymffurfio ag amodau'r holl bolisïau, gweithdrefnau, a chytundebau mewn perthynas â thrafnidiaeth</w:t>
      </w:r>
      <w:r w:rsidRPr="003557D7">
        <w:rPr>
          <w:rFonts w:asciiTheme="minorHAnsi" w:hAnsiTheme="minorHAnsi" w:cstheme="minorHAnsi"/>
          <w:b w:val="0"/>
          <w:bCs w:val="0"/>
          <w:color w:val="auto"/>
          <w:sz w:val="23"/>
          <w:szCs w:val="23"/>
          <w:lang w:val="cy-GB"/>
        </w:rPr>
        <w:t xml:space="preserve">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6.8. Yswiriant a Dadansoddiad o ddamweiniau.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Caiff y cerbydau a'r peiriannau eu hyswirio gan Adran Adnodd Corfforaethol y Cyngor. Bydd yr Adran Adnodd Corfforaethol yn penderfynu ar y lefel fwyaf addas o indemniad ar gyfer y fflyd.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Rhaid rhoi gwybod am </w:t>
      </w:r>
      <w:r w:rsidRPr="003557D7">
        <w:rPr>
          <w:rFonts w:cstheme="minorHAnsi"/>
          <w:b/>
          <w:bCs/>
          <w:sz w:val="23"/>
          <w:szCs w:val="23"/>
          <w:lang w:val="cy-GB"/>
        </w:rPr>
        <w:t>bob</w:t>
      </w:r>
      <w:r w:rsidRPr="003557D7">
        <w:rPr>
          <w:rFonts w:cstheme="minorHAnsi"/>
          <w:sz w:val="23"/>
          <w:szCs w:val="23"/>
          <w:lang w:val="cy-GB"/>
        </w:rPr>
        <w:t xml:space="preserve"> damwain yn syth drwy lenwi ffurflen hawlio swyddogol, gan wneud hynny'n unol â'r gweithdrefnau yswiriant perthnasol.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Caiff adroddiadau am ddamweiniau/digwyddiadau eu dadansoddi a'u monitro i ddatblygu rhaglenni atal damweiniau er </w:t>
      </w:r>
      <w:r w:rsidRPr="003557D7">
        <w:rPr>
          <w:rFonts w:cstheme="minorHAnsi"/>
          <w:sz w:val="23"/>
          <w:szCs w:val="23"/>
          <w:lang w:val="cy-GB"/>
        </w:rPr>
        <w:t xml:space="preserve">mwyn lleihau risg.  Bydd gwaith dadansoddi o'r fath yn cynnwys data am yr adran, y cerbyd, y gyrrwr a'r ddamwain. 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Ymchwiliad i Ddamweiniau - bydd y Grŵp</w:t>
      </w:r>
      <w:r w:rsidRPr="003557D7">
        <w:rPr>
          <w:rFonts w:cstheme="minorHAnsi"/>
          <w:b/>
          <w:bCs/>
          <w:sz w:val="23"/>
          <w:szCs w:val="23"/>
          <w:lang w:val="cy-GB"/>
        </w:rPr>
        <w:t xml:space="preserve"> </w:t>
      </w:r>
      <w:r w:rsidRPr="003557D7">
        <w:rPr>
          <w:rFonts w:cstheme="minorHAnsi"/>
          <w:sz w:val="23"/>
          <w:szCs w:val="23"/>
          <w:lang w:val="cy-GB"/>
        </w:rPr>
        <w:t>Rheoli Risg Ffordd ar gyfer Trafnidiaeth, yn cynnal arolygiad ac ymchwiliad trylwyr i ddamweiniau ll</w:t>
      </w:r>
      <w:r w:rsidRPr="003557D7">
        <w:rPr>
          <w:rFonts w:cstheme="minorHAnsi"/>
          <w:sz w:val="23"/>
          <w:szCs w:val="23"/>
          <w:lang w:val="cy-GB"/>
        </w:rPr>
        <w:t>e anafir unrhyw un, neu lle gwneir difrod i eiddo neu ddifrod sylweddol i gerbyd.   Gall Pennaeth y Gwasanaeth perthnasol neu berson cyfrifol dirprwyedig wahardd unigolyn rhag gyrru neu weithredu cerbyd, yn dilyn unrhyw ddamwain lle ystyrir y mae risg yn y</w:t>
      </w:r>
      <w:r w:rsidRPr="003557D7">
        <w:rPr>
          <w:rFonts w:cstheme="minorHAnsi"/>
          <w:sz w:val="23"/>
          <w:szCs w:val="23"/>
          <w:lang w:val="cy-GB"/>
        </w:rPr>
        <w:t xml:space="preserve"> dyfodol i ddiogelwch y gweithwyr neu'r cyhoedd. 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Mae'n bosibl y defnyddir ymchwilwyr fforensig arbenigol pryd bynnag y bydd un o gerbydau'r Cyngor wedi bod mewn damwain ddifrifol. 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Y Grŵp fydd yn gyfrifol am ddatblygu a gweithredu rhaglenni lle cymerir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camau unioni. Bydd pob rhaglen yn cydymffurfio â pholisiau a gweithdrefnau'r Cyngor Sir.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Bydd y Grŵp</w:t>
      </w:r>
      <w:r w:rsidRPr="003557D7">
        <w:rPr>
          <w:rFonts w:cstheme="minorHAnsi"/>
          <w:b/>
          <w:bCs/>
          <w:sz w:val="23"/>
          <w:szCs w:val="23"/>
          <w:lang w:val="cy-GB"/>
        </w:rPr>
        <w:t xml:space="preserve"> </w:t>
      </w:r>
      <w:r w:rsidRPr="003557D7">
        <w:rPr>
          <w:rFonts w:cstheme="minorHAnsi"/>
          <w:sz w:val="23"/>
          <w:szCs w:val="23"/>
          <w:lang w:val="cy-GB"/>
        </w:rPr>
        <w:t>Rheoli Risg Trafnidiaeth yn atebol i'r Grŵp Rheoli Risg.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Caiff y premiymau yswiriant a'r gordaliadau sydd ynghlwm wrth hawliadau eu seilio ar ddiogelwch </w:t>
      </w:r>
      <w:r w:rsidRPr="003557D7">
        <w:rPr>
          <w:rFonts w:cstheme="minorHAnsi"/>
          <w:sz w:val="23"/>
          <w:szCs w:val="23"/>
          <w:lang w:val="cy-GB"/>
        </w:rPr>
        <w:t>y fflyd a'r hawliadau a wnaed yn ystod y 12 mis blaenorol.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Bydd unrhyw yrwyr sy'n cael eu hatal rhag gyrru yn gorfod cael asesiad gyrru, ail-hyfforddiant ac archwiliad meddygol cyn cael caniatâd i barhau â dyletswyddau gyrru.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i/>
          <w:iCs/>
          <w:sz w:val="23"/>
          <w:szCs w:val="23"/>
        </w:rPr>
      </w:pPr>
    </w:p>
    <w:p w:rsidR="003557D7" w:rsidRPr="003557D7" w:rsidRDefault="0070619E" w:rsidP="003557D7">
      <w:pPr>
        <w:pStyle w:val="Pennawd5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="Calibri" w:hAnsi="Calibri" w:cstheme="minorHAnsi"/>
          <w:color w:val="auto"/>
          <w:sz w:val="23"/>
          <w:szCs w:val="23"/>
          <w:lang w:val="cy-GB"/>
        </w:rPr>
        <w:t>7.0 Siwrneiau</w:t>
      </w:r>
    </w:p>
    <w:p w:rsidR="003557D7" w:rsidRPr="003557D7" w:rsidRDefault="0070619E" w:rsidP="003557D7">
      <w:pPr>
        <w:pStyle w:val="Pennawd5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7.1 Bydd y </w:t>
      </w:r>
      <w:r w:rsidRPr="003557D7">
        <w:rPr>
          <w:rFonts w:cstheme="minorHAnsi"/>
          <w:b/>
          <w:bCs/>
          <w:sz w:val="23"/>
          <w:szCs w:val="23"/>
          <w:lang w:val="cy-GB"/>
        </w:rPr>
        <w:t>Rh</w:t>
      </w:r>
      <w:r w:rsidRPr="003557D7">
        <w:rPr>
          <w:rFonts w:cstheme="minorHAnsi"/>
          <w:b/>
          <w:bCs/>
          <w:sz w:val="23"/>
          <w:szCs w:val="23"/>
          <w:lang w:val="cy-GB"/>
        </w:rPr>
        <w:t xml:space="preserve">eolwyr Gweithrediadol a'r Goruchwylwyr </w:t>
      </w:r>
      <w:r w:rsidRPr="003557D7">
        <w:rPr>
          <w:rFonts w:cstheme="minorHAnsi"/>
          <w:sz w:val="23"/>
          <w:szCs w:val="23"/>
          <w:lang w:val="cy-GB"/>
        </w:rPr>
        <w:t xml:space="preserve">yn gyfrifol am drefnu amserlenni gwaith sy'n cyfateb i derfynau amser realistig er mwyn sicrhau bod peryglon ar y ffyrdd yn cael eu </w:t>
      </w:r>
      <w:r w:rsidRPr="003557D7">
        <w:rPr>
          <w:rFonts w:cstheme="minorHAnsi"/>
          <w:sz w:val="23"/>
          <w:szCs w:val="23"/>
          <w:lang w:val="cy-GB"/>
        </w:rPr>
        <w:lastRenderedPageBreak/>
        <w:t>lleihau cymaint â phosibl. Hefyd, byddant yn gyfrifol am sicrhau y cydymffurfir â'r g</w:t>
      </w:r>
      <w:r w:rsidRPr="003557D7">
        <w:rPr>
          <w:rFonts w:cstheme="minorHAnsi"/>
          <w:sz w:val="23"/>
          <w:szCs w:val="23"/>
          <w:lang w:val="cy-GB"/>
        </w:rPr>
        <w:t xml:space="preserve">yfraith ac ag ymrwymiadau trwydded y gweithredydd ar bob achlysur. </w:t>
      </w:r>
      <w:r w:rsidRPr="003557D7">
        <w:rPr>
          <w:rFonts w:cstheme="minorHAnsi"/>
          <w:b/>
          <w:bCs/>
          <w:sz w:val="23"/>
          <w:szCs w:val="23"/>
          <w:lang w:val="cy-GB"/>
        </w:rPr>
        <w:t xml:space="preserve">Mae diogelwch yn hollbwysig. 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7.2 Mae gan y gyrwyr/gweithredwyr</w:t>
      </w:r>
      <w:r w:rsidRPr="003557D7">
        <w:rPr>
          <w:rFonts w:cstheme="minorHAnsi"/>
          <w:sz w:val="23"/>
          <w:szCs w:val="23"/>
          <w:lang w:val="cy-GB"/>
        </w:rPr>
        <w:t xml:space="preserve"> gyfrifoldeb dros sicrhau eu bod yn cydymffurfio â'r cyfrifoldebau o ran y gyfraith a thrwydded y gweithredydd wrth iddynt ddefnyddio cerbydau a pheiriannau yn eu gwaith.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5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="Calibri" w:hAnsi="Calibri" w:cstheme="minorHAnsi"/>
          <w:color w:val="auto"/>
          <w:sz w:val="23"/>
          <w:szCs w:val="23"/>
          <w:lang w:val="cy-GB"/>
        </w:rPr>
        <w:t xml:space="preserve">8.0 Gweithwyr.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Gan y gyrwyr a'r gweithredwyr y mae'r dylanwad mwyaf ar eu diogelw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ch eu hunain ac ar ddiogelwch eu cerbydau o ddydd i ddydd.  O ganlyniad, mae'n bwysig bod ganddynt y sgiliau a'r wybodaeth sydd eu hangen arnynt er mwyn sicrhau eu bod yn cydymffurfio â'r gyfraith ac er mwyn sicrhau bod peiriannau a cherbydau'r Cyngor yn d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diogel. 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Bydd y Cyngor yn rhoi cymorth i weithwyr drwy recriwtio a hyfforddi yn briodol, a thrwy weithdrefnau a fydd yn eu helpu i gydymffurfio â'r gyfraith ar bob achlysur. Mae'n rhaid i unrhyw weithiwr y Cyngor sy'n ymgymryd â thaith sy'n gysylltiedig â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 gwaith gydymffurfio â gofynion cyfreithiol bob amser.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>8.1 Recriwtio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Ar gyfer pob proffil swydd lle mae'n ofynnol i weithiwr yrru fel rhan o'r swydd honno, bydd yr hysbyseb swydd a'r proffil swydd yn nodi'r canlynol:  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numPr>
          <w:ilvl w:val="0"/>
          <w:numId w:val="6"/>
        </w:numPr>
        <w:ind w:left="0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Y drwydded yrru gywir sy'n ofynnol ar gyfer y rôl yr ymgeisir amdani. Bydd y drwydded yrru yn cael ei gwirio gan ddefnyddio gweborth yr Asiantaeth Trwyddedu Gyrwyr a Cherbydau (DVLA). Mae'n rhaid cyfeirio trwyddedau gyrru â 6 phwynt neu ragor ar gyfer eu h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ystyried gan AD cyn y gwneir unrhyw gynnig o ran cyflogaeth. </w:t>
      </w:r>
    </w:p>
    <w:p w:rsidR="003557D7" w:rsidRPr="003557D7" w:rsidRDefault="0070619E" w:rsidP="003557D7">
      <w:pPr>
        <w:pStyle w:val="Pennawd4"/>
        <w:numPr>
          <w:ilvl w:val="0"/>
          <w:numId w:val="6"/>
        </w:numPr>
        <w:ind w:left="0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Rhaid i ymgeiswyr hysbysu'r Cyngor am eu hanes gyrru am y 3 blynedd blaenorol.</w:t>
      </w:r>
    </w:p>
    <w:p w:rsidR="003557D7" w:rsidRPr="003557D7" w:rsidRDefault="0070619E" w:rsidP="003557D7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Mae'n ofynnol i'r rhai a gyflogir ddatgelu unrhyw fuddiannau cyflogaeth ychwanegol a allai effeithio ar eu gallu i </w:t>
      </w:r>
      <w:r w:rsidRPr="003557D7">
        <w:rPr>
          <w:rFonts w:cstheme="minorHAnsi"/>
          <w:sz w:val="23"/>
          <w:szCs w:val="23"/>
          <w:lang w:val="cy-GB"/>
        </w:rPr>
        <w:t>gyflawni eu dyletswyddau ar ran y Cyngor.</w:t>
      </w:r>
    </w:p>
    <w:p w:rsidR="003557D7" w:rsidRPr="003557D7" w:rsidRDefault="0070619E" w:rsidP="003557D7">
      <w:pPr>
        <w:pStyle w:val="CorffyTestun3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>8.2 Cynnig Swydd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Wrth benodi gyrrwr galwedigaethol, ni ddylid gwneud cynnig swydd amodol hyd nes bod yr ymgeisydd wedi cael ei asesu gan yr Uned Gwasanaethau'r Fflyd. 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Mae'n rhaid i'r holl weithwyr newydd y mae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disgwyl iddynt yrru cerbydau ar wahân i geir a faniau sy'n deillio o geir gyflawni Rhaglen Sefydlu Gyrrwr ar gyfer trafnidiaeth cyn iddynt yrru yn rhinwedd eu swydd.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lastRenderedPageBreak/>
        <w:t>8.3 Hyfforddiant.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Bydd yn ofynnol i weithwyr presennol a gyflogir i gyflawni dyletswydd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au gyrru galwedigaethol sylweddol ymgymryd â chyrsiau hyfforddi / datblygu a chyrsiau gloywi yn ôl yr amser a bennir gan y Grŵp</w:t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 xml:space="preserve">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Rheoli Risg Ffordd ar gyfer Trafnidiaeth neu gan y Pennaeth Gwasanaeth perthnasol. 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dstrike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Bydd yn ofynnol i yrwyr galwedigaethol cerbyd dros 3.5 tunnell GVW sydd o fewn y cwmpas gyflawni hyfforddiant gyrru gorfodol dan y cynllun Tystysgrif Cymhwyster Proffesiynol cenedlaethol. Bydd y Cyngor yn gyfrifol am ddarparu a chyflwyno'r hyfforddiant hwn</w:t>
      </w:r>
      <w:r w:rsidRPr="003557D7">
        <w:rPr>
          <w:rFonts w:cstheme="minorHAnsi"/>
          <w:sz w:val="23"/>
          <w:szCs w:val="23"/>
          <w:lang w:val="cy-GB"/>
        </w:rPr>
        <w:t xml:space="preserve">. Ni chaniateir i yrrwr galwedigaethol sy'n gwrthod ymgymryd â'r hyfforddiant hwn yrru unrhyw gerbyd a ddarperir gan y Cyngor.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Bydd y Cyngor yn hyfforddi'r gyrwyr a'r gweithwyr ynghylch sut i ddefnyddio unrhyw gerbyd neu beiriant newydd. Cedwir cofnod o </w:t>
      </w:r>
      <w:r w:rsidRPr="003557D7">
        <w:rPr>
          <w:rFonts w:cstheme="minorHAnsi"/>
          <w:sz w:val="23"/>
          <w:szCs w:val="23"/>
          <w:lang w:val="cy-GB"/>
        </w:rPr>
        <w:t>bob hyfforddiant.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 xml:space="preserve">8.4 Dychwelyd i'r Gwaith yn dilyn Gwaharddiad Gyrru.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dstrike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Ni fydd hawl gan unrhyw weithiwr sydd wedi cael ei wahardd rhag gyrru ac sy'n dychwelyd i'r gwaith ar ôl ei gael yn euog o drosedd ddychwelyd i'w ddyletswyddau fel gyrrwr i'r Awdurdod hyd nes y bydd wedi ymddangos gerbron y Grŵp Risg ar gyfer Trafnidiaeth </w:t>
      </w:r>
      <w:r w:rsidRPr="003557D7">
        <w:rPr>
          <w:rFonts w:cstheme="minorHAnsi"/>
          <w:sz w:val="23"/>
          <w:szCs w:val="23"/>
          <w:lang w:val="cy-GB"/>
        </w:rPr>
        <w:t>a bod y grŵp wedi'i fodloni bod rhaglen hyfforddiant ffurfiol wedi'i chytuno ar gyfer datblygu gyrwyr, a bod y rhaglen honno ar waith. Ar ôl hynny, gall y gyrrwr ddychwelyd i'w swydd, yn amodol ar gwblhau'r rhaglen hyfforddiant a'r arolygiad yn llwyddiannu</w:t>
      </w:r>
      <w:r w:rsidRPr="003557D7">
        <w:rPr>
          <w:rFonts w:cstheme="minorHAnsi"/>
          <w:sz w:val="23"/>
          <w:szCs w:val="23"/>
          <w:lang w:val="cy-GB"/>
        </w:rPr>
        <w:t xml:space="preserve">s.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Mewn rhai achosion, ni ellir caniatáu i yrwyr sy'n dychwelyd, ac y bernir bod eu hanes gyrru yn peri risg o ran gweithredu gwasanaethau trafnidiaeth y Cyngor, ymgymryd â dyletswydd gyrru ar ran y Cyngor.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>8.5 Trwyddedau.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Mae'n rhaid i Reolwyr, Goruch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wylwyr, a Gyrwyr sicrhau bod gan y gyrwyr y drwydded gywir ar gyfer y cerbydau y maent yn eu gyrru, ynghyd â sicrhau bod y trwyddedau yn gyfredol ac wedi eu diweddaru. Mae'n rhaid i Reolwyr y Gwasanaethau gynnal archwiliadau blynyddol i sicrhau bod y trwyd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dedau'n gywir, ac mae'n rhaid i'r gyrwyr gydweithredu â'r archwiliadau hyn. Bydd yr archwiliadau hyn yn cael eu cyflawni drwy'r gwasanaeth ar-lein a ddarperir gan y DVLA am ddim. Mae siart llif yn dangos sut y gellir defnyddio'r gwasanaeth gwirio trwydded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ar gael yn Atodiad C y ddogfen hon.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Mae'n rhaid i yrwyr/gweithwyr sy'n cael ardystiad yn sgil trosedd moduro, neu sy'n cael eu trwydded wedi ei gwahardd roi gwybod i'w goruchwyliwr/rheolwr am hynny ar unwaith, a rhaid iddynt hwythau hefyd roi gwybod i Reo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lwr Fflyd y Cyngor.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Default="0070619E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  <w:lang w:val="cy-GB"/>
        </w:rPr>
        <w:br w:type="page"/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>8.6 Ffitrwydd i Yrru Cerbydau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3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3557D7">
        <w:rPr>
          <w:rFonts w:asciiTheme="minorHAnsi" w:hAnsiTheme="minorHAnsi" w:cstheme="minorHAnsi"/>
          <w:b w:val="0"/>
          <w:bCs w:val="0"/>
          <w:sz w:val="23"/>
          <w:szCs w:val="23"/>
          <w:lang w:val="cy-GB"/>
        </w:rPr>
        <w:t xml:space="preserve">Cyfrifoldeb y gyrrwr, y goruchwylydd, a'r rheolwr yw sicrhau bod y gyrrwr mewn cyflwr priodol i yrru a bod y gyrrwr yn meddu ar unrhyw dystysgrifau meddygol neu ddogfennau cyfreithiol eraill sy'n angenrheidiol.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Ni ddylai gyrrwr fod â cherbyd/peiriant dan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 ei reolaeth os oes unrhyw gyfyngiad cyfreithiol yn datgan nad yw mewn cyflwr priodol i yrru, nac ychwaith os yw o dan ddylanwad unrhyw gyffur neu ddiod alcoholaidd, boed ydynt ar bresripsiwn neu beidio. Bydd unrhyw yrrwr y bernir nad yw'n addas i yrru neu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 sy'n methu gyrru oherwydd dylanwad alcohol neu gyffuriau yn wynebu camau disgyblu.</w:t>
      </w: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 </w:t>
      </w: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Mae'n ofynnol i yrwyr galwedigaethol sicrhau eu bod yn bodloni gofynion meddygol perthnasol y DVLA. </w:t>
      </w: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Mae disgwyl i holl yrwyr gwirfoddol sy'n gweithredu dan Gynllun Hawl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en 19 ymgymryd â phrofion meddygol cychwynnol a ddarperir gan y Cyngor ac yn dilyn hynny, ymgymryd â phrofion meddygol bob pum mlynedd pan fydd y gyrrwr yn bedwar deg pump oed.</w:t>
      </w: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452801">
      <w:pPr>
        <w:tabs>
          <w:tab w:val="right" w:pos="9026"/>
        </w:tabs>
        <w:spacing w:after="0"/>
        <w:rPr>
          <w:rFonts w:cstheme="minorHAnsi"/>
          <w:b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8.7 Rhwymedigaethau Gyrwyr.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Bydd pob gyrrwr yn sicrhau bod y cerbydau a'r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peiriannau yn cael eu defnyddio'n unol â'r holl ymrwymiadau cyfreithiol a bod y Cyngor yn cydymffurfio â'r ymroddiadau a gyflwynwyd ganddo i'r Comisiynydd Traffig h.y.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eastAsia="Arial Unicode MS" w:cstheme="minorHAnsi"/>
          <w:sz w:val="23"/>
          <w:szCs w:val="23"/>
          <w:lang w:val="en-US"/>
        </w:rPr>
      </w:pPr>
      <w:r w:rsidRPr="003557D7">
        <w:rPr>
          <w:rFonts w:cstheme="minorHAnsi"/>
          <w:sz w:val="23"/>
          <w:szCs w:val="23"/>
          <w:lang w:val="cy-GB"/>
        </w:rPr>
        <w:t>Cedwir y cerbydau a'r trelars, gan gynnwys y rhai a logir, mewn cyflwr da a defnyddiadw</w:t>
      </w:r>
      <w:r w:rsidRPr="003557D7">
        <w:rPr>
          <w:rFonts w:cstheme="minorHAnsi"/>
          <w:sz w:val="23"/>
          <w:szCs w:val="23"/>
          <w:lang w:val="cy-GB"/>
        </w:rPr>
        <w:t>y drwy sicrhau yn ddyddiol nad oes unrhyw ddiffygion a thrwy gwblhau'r cofnodlyfr perthnasol.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  <w:lang w:val="en-US"/>
        </w:rPr>
      </w:pPr>
    </w:p>
    <w:p w:rsidR="003557D7" w:rsidRPr="003557D7" w:rsidRDefault="0070619E" w:rsidP="003557D7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Cydymffurfir â'r rheolau o ran oriau'r gyrwyr a'r tacograffau, a chedwir cofnodion cywir drwy gwblhau cofnodlyfr y gyrwyr.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  <w:lang w:val="en-US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Ni fydd cerbydau a threlars yn cael </w:t>
      </w:r>
      <w:r w:rsidRPr="003557D7">
        <w:rPr>
          <w:rFonts w:cstheme="minorHAnsi"/>
          <w:sz w:val="23"/>
          <w:szCs w:val="23"/>
          <w:lang w:val="cy-GB"/>
        </w:rPr>
        <w:t>eu gorlwytho; bydd y gyrwyr yn cydymffurfio â'r canllawiau ar gyfer llwytho'n ddiogel.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Sicrheir bod y cerbydau yn gweithredu o fewn terfynau cyflymder. Bydd y gyrwyr yn cydymffurfio â'r terfynau cyflymder bob amser.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Cs/>
          <w:sz w:val="23"/>
          <w:szCs w:val="23"/>
          <w:lang w:val="cy-GB"/>
        </w:rPr>
        <w:t>Bydd y gyrwyr yn cydymffurfio â'r holl</w:t>
      </w:r>
      <w:r w:rsidRPr="003557D7">
        <w:rPr>
          <w:rFonts w:cstheme="minorHAnsi"/>
          <w:bCs/>
          <w:sz w:val="23"/>
          <w:szCs w:val="23"/>
          <w:lang w:val="cy-GB"/>
        </w:rPr>
        <w:t xml:space="preserve"> ofynion deddfwriaethol sy'n ymwneud â Deddf Traffig Ffyrdd 1988 fel y’i diwygiwyd gan Ddeddf Traffig Ffyrdd 1991.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>Sicrheir bod y gyrwyr yn rhoi gwybod yn syth am unrhyw ddiffygion a allai achosi i'r cerbyd beidio â bod yn ddiogel, a sicrheir bod unrhyw d</w:t>
      </w:r>
      <w:r w:rsidRPr="003557D7">
        <w:rPr>
          <w:rFonts w:cstheme="minorHAnsi"/>
          <w:sz w:val="23"/>
          <w:szCs w:val="23"/>
          <w:lang w:val="cy-GB"/>
        </w:rPr>
        <w:t>diffygion yn cael eu cofnodi yn ysgrifenedig yn syth.</w:t>
      </w:r>
      <w:r w:rsidRPr="003557D7">
        <w:rPr>
          <w:rFonts w:cstheme="minorHAnsi"/>
          <w:vanish/>
          <w:sz w:val="23"/>
          <w:szCs w:val="23"/>
          <w:lang w:val="cy-GB"/>
        </w:rPr>
        <w:t xml:space="preserve">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>9.0 Hysbysiad am unrhyw Fwriad i Erlyn.</w:t>
      </w: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3557D7" w:rsidRPr="003557D7" w:rsidRDefault="0070619E" w:rsidP="003557D7">
      <w:pPr>
        <w:pStyle w:val="Pennawd4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Mae'n rhaid i unrhyw yrrwr sy'n gyrru cerbyd a ddarperir gan y Cyngor neu eu cerbyd preifat nhw ar gyfer gwaith y Cyngor roi gwybod i'w Rheolwr Llinell ar un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waith am unrhyw fwriad i erlyn mewn perthynas â Throseddau Traffig y Ffyrdd.  Rhaid i'r Rheolwr hysbysu Is-adran Drafnidiaeth y Cyngor Sir am hynny ar unwaith.</w:t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  <w:r w:rsidRPr="003557D7">
        <w:rPr>
          <w:rFonts w:asciiTheme="minorHAnsi" w:hAnsiTheme="minorHAnsi" w:cstheme="minorHAnsi"/>
          <w:b/>
          <w:bCs/>
          <w:color w:val="auto"/>
          <w:sz w:val="23"/>
          <w:szCs w:val="23"/>
          <w:lang w:val="cy-GB"/>
        </w:rPr>
        <w:tab/>
      </w:r>
    </w:p>
    <w:p w:rsidR="003557D7" w:rsidRPr="003557D7" w:rsidRDefault="0070619E" w:rsidP="003557D7">
      <w:pPr>
        <w:pStyle w:val="Pennawd5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="Calibri" w:hAnsi="Calibri" w:cstheme="minorHAnsi"/>
          <w:color w:val="auto"/>
          <w:sz w:val="23"/>
          <w:szCs w:val="23"/>
          <w:lang w:val="cy-GB"/>
        </w:rPr>
        <w:t>10.0 Cydymffurfiaeth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pStyle w:val="CorffyTestun2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Pan fyddant yn defnyddio'r cerbydau/peiriannau, mae'n ofynnol bod yr holl reolwyr, goruchwylwyr, a gyrwyr yn cydymffurfio â'r polisi hwn a'r ddogfennaeth, ac yn cydymffurfio â'r holl ofynion cyfreithiol. Gallai methu â gwneud hyn olygu y cymerir camau disg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yblu yn unol â gweithdrefnau disgyblu y Cyngor.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pStyle w:val="Pennawd5"/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="Calibri" w:hAnsi="Calibri" w:cstheme="minorHAnsi"/>
          <w:color w:val="auto"/>
          <w:sz w:val="23"/>
          <w:szCs w:val="23"/>
          <w:lang w:val="cy-GB"/>
        </w:rPr>
        <w:t xml:space="preserve">11.0 Adolygu'r Polisi. </w:t>
      </w: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</w:p>
    <w:p w:rsidR="003557D7" w:rsidRPr="003557D7" w:rsidRDefault="0070619E" w:rsidP="003557D7">
      <w:pPr>
        <w:spacing w:after="0"/>
        <w:rPr>
          <w:rFonts w:cstheme="minorHAnsi"/>
          <w:sz w:val="23"/>
          <w:szCs w:val="23"/>
        </w:rPr>
      </w:pPr>
      <w:r w:rsidRPr="003557D7">
        <w:rPr>
          <w:rFonts w:cstheme="minorHAnsi"/>
          <w:sz w:val="23"/>
          <w:szCs w:val="23"/>
          <w:lang w:val="cy-GB"/>
        </w:rPr>
        <w:t xml:space="preserve">Bydd y Pennaeth Trafnidiaeth a Pheirianneg yn cynnal adolygiad blynyddol o'r Polisi Risg Ffyrdd ar gyfer Fflyd y Cyngor er mwyn mesur perfformiad a diweddaru'r Polisi yn unol ag </w:t>
      </w:r>
      <w:r w:rsidRPr="003557D7">
        <w:rPr>
          <w:rFonts w:cstheme="minorHAnsi"/>
          <w:sz w:val="23"/>
          <w:szCs w:val="23"/>
          <w:lang w:val="cy-GB"/>
        </w:rPr>
        <w:t>unrhyw ddeddfwriaeth sydd ar y gweill.</w:t>
      </w:r>
    </w:p>
    <w:p w:rsidR="003557D7" w:rsidRPr="003557D7" w:rsidRDefault="0070619E" w:rsidP="003557D7">
      <w:pPr>
        <w:spacing w:after="0"/>
        <w:rPr>
          <w:rFonts w:cstheme="minorHAnsi"/>
          <w:b/>
          <w:bCs/>
          <w:sz w:val="23"/>
          <w:szCs w:val="23"/>
        </w:rPr>
      </w:pPr>
    </w:p>
    <w:p w:rsidR="003557D7" w:rsidRPr="003557D7" w:rsidRDefault="0070619E" w:rsidP="003557D7">
      <w:pPr>
        <w:pStyle w:val="CorffyTestun3"/>
        <w:tabs>
          <w:tab w:val="left" w:pos="0"/>
          <w:tab w:val="left" w:pos="1440"/>
        </w:tabs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="Calibri" w:hAnsi="Calibri" w:cstheme="minorHAnsi"/>
          <w:b/>
          <w:bCs/>
          <w:color w:val="auto"/>
          <w:sz w:val="23"/>
          <w:szCs w:val="23"/>
          <w:lang w:val="cy-GB"/>
        </w:rPr>
        <w:t>12.0 Sicrhau triniaeth gyfartal</w:t>
      </w:r>
    </w:p>
    <w:p w:rsidR="003557D7" w:rsidRPr="003557D7" w:rsidRDefault="0070619E" w:rsidP="003557D7">
      <w:pPr>
        <w:pStyle w:val="CorffyTestun2"/>
        <w:tabs>
          <w:tab w:val="left" w:pos="0"/>
        </w:tabs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CorffyTestun2"/>
        <w:tabs>
          <w:tab w:val="left" w:pos="0"/>
        </w:tabs>
        <w:rPr>
          <w:rFonts w:asciiTheme="minorHAnsi" w:hAnsiTheme="minorHAnsi" w:cstheme="minorHAnsi"/>
          <w:color w:val="auto"/>
          <w:sz w:val="23"/>
          <w:szCs w:val="23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Rhaid i’r polisi hwn gael ei ddefnyddio’n gyson gyda phob gweithiwr, heb ystyried hil, lliw, tarddiad ethnig neu genedlaethol (gan gynnwys dinasyddiaeth), iaith, anabledd, crefydd, cr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ed neu ddiffyg cred, oedran, rhyw, ailbennu rhywedd, cyfeiriadedd rhywiol, statws rhiant neu briodasol/partneriaeth sifil, beichiogrwydd a mamolaeth.</w:t>
      </w:r>
    </w:p>
    <w:p w:rsidR="003557D7" w:rsidRPr="003557D7" w:rsidRDefault="0070619E" w:rsidP="003557D7">
      <w:pPr>
        <w:pStyle w:val="CorffyTestun2"/>
        <w:tabs>
          <w:tab w:val="left" w:pos="0"/>
        </w:tabs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pStyle w:val="CorffyTestun2"/>
        <w:tabs>
          <w:tab w:val="left" w:pos="0"/>
        </w:tabs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 xml:space="preserve">Os oes gennych unrhyw bryderon ynglŷn â chydraddoldeb ac amrywiaeth mewn perthynas â gweithredu’r polisi </w:t>
      </w:r>
      <w:r w:rsidRPr="003557D7">
        <w:rPr>
          <w:rFonts w:asciiTheme="minorHAnsi" w:hAnsiTheme="minorHAnsi" w:cstheme="minorHAnsi"/>
          <w:color w:val="auto"/>
          <w:sz w:val="23"/>
          <w:szCs w:val="23"/>
          <w:lang w:val="cy-GB"/>
        </w:rPr>
        <w:t>a’r drefn hon, cysylltwch â Phennaeth y Gwasanaethau Trafnidiaeth a Pheirianneg a fydd, os oes angen, yn sicrhau bod y polisi/drefn yn cael eu hadolygu’n briodol.</w:t>
      </w:r>
    </w:p>
    <w:p w:rsidR="003557D7" w:rsidRPr="003557D7" w:rsidRDefault="0070619E" w:rsidP="003557D7">
      <w:pPr>
        <w:pStyle w:val="CorffyTestun3"/>
        <w:tabs>
          <w:tab w:val="left" w:pos="0"/>
          <w:tab w:val="left" w:pos="1440"/>
        </w:tabs>
        <w:rPr>
          <w:rFonts w:asciiTheme="minorHAnsi" w:hAnsiTheme="minorHAnsi" w:cstheme="minorHAnsi"/>
          <w:color w:val="auto"/>
          <w:sz w:val="23"/>
          <w:szCs w:val="23"/>
        </w:rPr>
      </w:pPr>
    </w:p>
    <w:p w:rsidR="003557D7" w:rsidRPr="003557D7" w:rsidRDefault="0070619E" w:rsidP="003557D7">
      <w:pPr>
        <w:tabs>
          <w:tab w:val="left" w:pos="0"/>
        </w:tabs>
        <w:spacing w:after="0"/>
        <w:rPr>
          <w:rFonts w:cstheme="minorHAnsi"/>
          <w:bCs/>
          <w:sz w:val="23"/>
          <w:szCs w:val="23"/>
        </w:rPr>
      </w:pPr>
      <w:r w:rsidRPr="003557D7">
        <w:rPr>
          <w:rFonts w:cstheme="minorHAnsi"/>
          <w:b/>
          <w:bCs/>
          <w:sz w:val="23"/>
          <w:szCs w:val="23"/>
          <w:lang w:val="cy-GB"/>
        </w:rPr>
        <w:t>Os oes angen copi o’r wybodaeth hon arnoch mewn fformat arall (er enghraifft, print bras), c</w:t>
      </w:r>
      <w:r w:rsidRPr="003557D7">
        <w:rPr>
          <w:rFonts w:cstheme="minorHAnsi"/>
          <w:b/>
          <w:bCs/>
          <w:sz w:val="23"/>
          <w:szCs w:val="23"/>
          <w:lang w:val="cy-GB"/>
        </w:rPr>
        <w:t>ysylltwch â Rheolwr Fflyd y Cyngor d</w:t>
      </w:r>
      <w:bookmarkStart w:id="0" w:name="_GoBack"/>
      <w:bookmarkEnd w:id="0"/>
      <w:r w:rsidRPr="003557D7">
        <w:rPr>
          <w:rFonts w:cstheme="minorHAnsi"/>
          <w:b/>
          <w:bCs/>
          <w:sz w:val="23"/>
          <w:szCs w:val="23"/>
          <w:lang w:val="cy-GB"/>
        </w:rPr>
        <w:t>rwy ffonio est. 3768.</w:t>
      </w:r>
    </w:p>
    <w:p w:rsidR="003557D7" w:rsidRPr="003557D7" w:rsidRDefault="0070619E" w:rsidP="003557D7">
      <w:pPr>
        <w:spacing w:after="0"/>
        <w:rPr>
          <w:rFonts w:cstheme="minorHAnsi"/>
          <w:b/>
          <w:sz w:val="23"/>
          <w:szCs w:val="23"/>
          <w:u w:val="single"/>
        </w:rPr>
      </w:pPr>
    </w:p>
    <w:sectPr w:rsidR="003557D7" w:rsidRPr="003557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619E">
      <w:pPr>
        <w:spacing w:after="0" w:line="240" w:lineRule="auto"/>
      </w:pPr>
      <w:r>
        <w:separator/>
      </w:r>
    </w:p>
  </w:endnote>
  <w:endnote w:type="continuationSeparator" w:id="0">
    <w:p w:rsidR="00000000" w:rsidRDefault="0070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79" w:rsidRDefault="0070619E" w:rsidP="00DB6E79">
    <w:pPr>
      <w:pStyle w:val="Default"/>
    </w:pPr>
  </w:p>
  <w:p w:rsidR="00DB6E79" w:rsidRDefault="0070619E" w:rsidP="00DB6E79">
    <w:pPr>
      <w:pStyle w:val="Troedyn"/>
      <w:rPr>
        <w:sz w:val="20"/>
        <w:szCs w:val="20"/>
      </w:rPr>
    </w:pPr>
    <w:r w:rsidRPr="003557D7">
      <w:rPr>
        <w:noProof/>
        <w:sz w:val="20"/>
        <w:szCs w:val="20"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2242047</wp:posOffset>
          </wp:positionH>
          <wp:positionV relativeFrom="paragraph">
            <wp:posOffset>9995</wp:posOffset>
          </wp:positionV>
          <wp:extent cx="1868170" cy="747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cy-GB"/>
      </w:rPr>
      <w:t xml:space="preserve">Polisïau: Polisi Risg Ffyrdd ar gyfer Fflyd Y Cyngor </w:t>
    </w:r>
  </w:p>
  <w:p w:rsidR="00DB6E79" w:rsidRDefault="0070619E" w:rsidP="00DB6E79">
    <w:pPr>
      <w:pStyle w:val="Troedyn"/>
      <w:rPr>
        <w:sz w:val="20"/>
        <w:szCs w:val="20"/>
      </w:rPr>
    </w:pPr>
    <w:r>
      <w:rPr>
        <w:sz w:val="20"/>
        <w:szCs w:val="20"/>
        <w:lang w:val="cy-GB"/>
      </w:rPr>
      <w:t>Mabwysiadwyd y Polisi: 12/01/2016</w:t>
    </w:r>
  </w:p>
  <w:p w:rsidR="003557D7" w:rsidRDefault="0070619E" w:rsidP="00DB6E79">
    <w:pPr>
      <w:pStyle w:val="Troedyn"/>
    </w:pPr>
    <w:r>
      <w:rPr>
        <w:sz w:val="20"/>
        <w:szCs w:val="20"/>
        <w:lang w:val="cy-GB"/>
      </w:rPr>
      <w:t xml:space="preserve">Ysgrifennwyd gan: S Pilliner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619E">
      <w:pPr>
        <w:spacing w:after="0" w:line="240" w:lineRule="auto"/>
      </w:pPr>
      <w:r>
        <w:separator/>
      </w:r>
    </w:p>
  </w:footnote>
  <w:footnote w:type="continuationSeparator" w:id="0">
    <w:p w:rsidR="00000000" w:rsidRDefault="0070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3CC"/>
    <w:multiLevelType w:val="hybridMultilevel"/>
    <w:tmpl w:val="8DA0B8AC"/>
    <w:lvl w:ilvl="0" w:tplc="901AC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94AD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0E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09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2B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67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EC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E0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82E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DB3"/>
    <w:multiLevelType w:val="hybridMultilevel"/>
    <w:tmpl w:val="1996F954"/>
    <w:lvl w:ilvl="0" w:tplc="3202C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BC4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6E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ED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E4D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4B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61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224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58E6"/>
    <w:multiLevelType w:val="hybridMultilevel"/>
    <w:tmpl w:val="78E0C6A2"/>
    <w:lvl w:ilvl="0" w:tplc="975C42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26E8B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4AA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C6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C2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2D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0F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69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C9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4D57"/>
    <w:multiLevelType w:val="multilevel"/>
    <w:tmpl w:val="1966C12C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5295D50"/>
    <w:multiLevelType w:val="hybridMultilevel"/>
    <w:tmpl w:val="3B382E9C"/>
    <w:lvl w:ilvl="0" w:tplc="A5F4F3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BA04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B48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4D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69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2F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5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A63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C6324"/>
    <w:multiLevelType w:val="hybridMultilevel"/>
    <w:tmpl w:val="6EBC8986"/>
    <w:lvl w:ilvl="0" w:tplc="5B0432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9BC8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3A567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8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AE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04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EF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C1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AA3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57DFB"/>
    <w:multiLevelType w:val="hybridMultilevel"/>
    <w:tmpl w:val="A1166332"/>
    <w:lvl w:ilvl="0" w:tplc="F1ACD3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03A5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F0A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CF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26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78E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08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C4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1A2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6E6D"/>
    <w:multiLevelType w:val="hybridMultilevel"/>
    <w:tmpl w:val="9CAC0EB8"/>
    <w:lvl w:ilvl="0" w:tplc="634A7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758A8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68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E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4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6F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9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24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EF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9E"/>
    <w:rsid w:val="007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DCFE5-28C4-4800-83A8-E11F2E1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qFormat/>
    <w:rsid w:val="003557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Pennawd3">
    <w:name w:val="heading 3"/>
    <w:basedOn w:val="Normal"/>
    <w:next w:val="Normal"/>
    <w:link w:val="Pennawd3Nod"/>
    <w:qFormat/>
    <w:rsid w:val="003557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nnawd4">
    <w:name w:val="heading 4"/>
    <w:basedOn w:val="Normal"/>
    <w:next w:val="Normal"/>
    <w:link w:val="Pennawd4Nod"/>
    <w:qFormat/>
    <w:rsid w:val="003557D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Pennawd5">
    <w:name w:val="heading 5"/>
    <w:basedOn w:val="Normal"/>
    <w:next w:val="Normal"/>
    <w:link w:val="Pennawd5Nod"/>
    <w:qFormat/>
    <w:rsid w:val="003557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DB6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DB6E79"/>
  </w:style>
  <w:style w:type="paragraph" w:styleId="Troedyn">
    <w:name w:val="footer"/>
    <w:basedOn w:val="Normal"/>
    <w:link w:val="TroedynNod"/>
    <w:uiPriority w:val="99"/>
    <w:unhideWhenUsed/>
    <w:rsid w:val="00DB6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DB6E79"/>
  </w:style>
  <w:style w:type="paragraph" w:customStyle="1" w:styleId="Default">
    <w:name w:val="Default"/>
    <w:rsid w:val="00DB6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ennawd2Nod">
    <w:name w:val="Pennawd 2 Nod"/>
    <w:basedOn w:val="FfontParagraffDdiofyn"/>
    <w:link w:val="Pennawd2"/>
    <w:rsid w:val="003557D7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Pennawd3Nod">
    <w:name w:val="Pennawd 3 Nod"/>
    <w:basedOn w:val="FfontParagraffDdiofyn"/>
    <w:link w:val="Pennawd3"/>
    <w:rsid w:val="003557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ennawd4Nod">
    <w:name w:val="Pennawd 4 Nod"/>
    <w:basedOn w:val="FfontParagraffDdiofyn"/>
    <w:link w:val="Pennawd4"/>
    <w:rsid w:val="003557D7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Pennawd5Nod">
    <w:name w:val="Pennawd 5 Nod"/>
    <w:basedOn w:val="FfontParagraffDdiofyn"/>
    <w:link w:val="Pennawd5"/>
    <w:rsid w:val="003557D7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CorffyTestun">
    <w:name w:val="Body Text"/>
    <w:basedOn w:val="Normal"/>
    <w:link w:val="CorffyTestunNod"/>
    <w:rsid w:val="003557D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CorffyTestunNod">
    <w:name w:val="Corff y Testun Nod"/>
    <w:basedOn w:val="FfontParagraffDdiofyn"/>
    <w:link w:val="CorffyTestun"/>
    <w:rsid w:val="003557D7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CorffyTestun2">
    <w:name w:val="Body Text 2"/>
    <w:basedOn w:val="Normal"/>
    <w:link w:val="CorffyTestun2Nod"/>
    <w:rsid w:val="003557D7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CorffyTestun2Nod">
    <w:name w:val="Corff y Testun 2 Nod"/>
    <w:basedOn w:val="FfontParagraffDdiofyn"/>
    <w:link w:val="CorffyTestun2"/>
    <w:rsid w:val="003557D7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CorffyTestun3">
    <w:name w:val="Body Text 3"/>
    <w:basedOn w:val="Normal"/>
    <w:link w:val="CorffyTestun3Nod"/>
    <w:rsid w:val="003557D7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CorffyTestun3Nod">
    <w:name w:val="Corff y Testun 3 Nod"/>
    <w:basedOn w:val="FfontParagraffDdiofyn"/>
    <w:link w:val="CorffyTestun3"/>
    <w:rsid w:val="003557D7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ParagraffRhestr">
    <w:name w:val="List Paragraph"/>
    <w:basedOn w:val="Normal"/>
    <w:uiPriority w:val="34"/>
    <w:qFormat/>
    <w:rsid w:val="003557D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Gwe">
    <w:name w:val="Normal (Web)"/>
    <w:basedOn w:val="Normal"/>
    <w:uiPriority w:val="99"/>
    <w:unhideWhenUsed/>
    <w:rsid w:val="0035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yfeirnodSylw">
    <w:name w:val="annotation reference"/>
    <w:basedOn w:val="FfontParagraffDdiofyn"/>
    <w:rsid w:val="003557D7"/>
    <w:rPr>
      <w:sz w:val="16"/>
      <w:szCs w:val="16"/>
    </w:rPr>
  </w:style>
  <w:style w:type="paragraph" w:styleId="TestunSylw">
    <w:name w:val="annotation text"/>
    <w:basedOn w:val="Normal"/>
    <w:link w:val="TestunSylwNod"/>
    <w:rsid w:val="0035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rsid w:val="003557D7"/>
    <w:rPr>
      <w:rFonts w:ascii="Times New Roman" w:eastAsia="Times New Roman" w:hAnsi="Times New Roman" w:cs="Times New Roman"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5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557D7"/>
    <w:rPr>
      <w:rFonts w:ascii="Segoe UI" w:hAnsi="Segoe UI" w:cs="Segoe UI"/>
      <w:sz w:val="18"/>
      <w:szCs w:val="18"/>
    </w:rPr>
  </w:style>
  <w:style w:type="paragraph" w:styleId="Adolygiad">
    <w:name w:val="Revision"/>
    <w:hidden/>
    <w:uiPriority w:val="99"/>
    <w:semiHidden/>
    <w:rsid w:val="00452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BA2E9341</Template>
  <TotalTime>19</TotalTime>
  <Pages>14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Thomas</dc:creator>
  <cp:lastModifiedBy>Bethan E Morgan</cp:lastModifiedBy>
  <cp:revision>3</cp:revision>
  <dcterms:created xsi:type="dcterms:W3CDTF">2018-05-04T09:49:00Z</dcterms:created>
  <dcterms:modified xsi:type="dcterms:W3CDTF">2018-06-04T15:54:00Z</dcterms:modified>
</cp:coreProperties>
</file>