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9F3D2" w14:textId="77777777" w:rsidR="00877E58" w:rsidRPr="000E2A28" w:rsidRDefault="00877E58" w:rsidP="00877E58">
      <w:pPr>
        <w:rPr>
          <w:rFonts w:ascii="Arial" w:hAnsi="Arial"/>
          <w:b/>
          <w:iCs/>
          <w:u w:val="single"/>
          <w:lang w:val="x-none"/>
        </w:rPr>
      </w:pPr>
      <w:r w:rsidRPr="000E2A28">
        <w:rPr>
          <w:rFonts w:ascii="Arial" w:hAnsi="Arial"/>
          <w:b/>
          <w:iCs/>
          <w:u w:val="single"/>
          <w:lang w:val="cy-GB"/>
        </w:rPr>
        <w:t xml:space="preserve">Atodiad 6 </w:t>
      </w:r>
    </w:p>
    <w:p w14:paraId="192BB408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b/>
          <w:iCs/>
          <w:noProof/>
          <w:color w:val="000000" w:themeColor="text1"/>
          <w:lang w:val="x-none"/>
        </w:rPr>
      </w:pPr>
      <w:r w:rsidRPr="00021013">
        <w:rPr>
          <w:rFonts w:ascii="Arial" w:eastAsiaTheme="minorEastAsia" w:hAnsi="Arial" w:cstheme="majorHAnsi"/>
          <w:b/>
          <w:iCs/>
          <w:noProof/>
          <w:color w:val="000000" w:themeColor="text1"/>
          <w:lang w:val="cy-GB"/>
        </w:rPr>
        <w:t xml:space="preserve">Protocol ar </w:t>
      </w:r>
      <w:r>
        <w:rPr>
          <w:rFonts w:ascii="Arial" w:eastAsiaTheme="minorEastAsia" w:hAnsi="Arial" w:cstheme="majorHAnsi"/>
          <w:b/>
          <w:iCs/>
          <w:noProof/>
          <w:color w:val="000000" w:themeColor="text1"/>
          <w:lang w:val="cy-GB"/>
        </w:rPr>
        <w:t>G</w:t>
      </w:r>
      <w:r w:rsidRPr="00021013">
        <w:rPr>
          <w:rFonts w:ascii="Arial" w:eastAsiaTheme="minorEastAsia" w:hAnsi="Arial" w:cstheme="majorHAnsi"/>
          <w:b/>
          <w:iCs/>
          <w:noProof/>
          <w:color w:val="000000" w:themeColor="text1"/>
          <w:lang w:val="cy-GB"/>
        </w:rPr>
        <w:t xml:space="preserve">yfer Gwrandawiad Disgyblu </w:t>
      </w:r>
    </w:p>
    <w:p w14:paraId="3CA64A3C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27AA388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Bydd y Pennaeth Gwasanaeth neu swyddog dirprwyedig (Cadeirydd) yn gwahodd y ddwy ochr i'r ystafell gan roi cyflwyniad cyffredinol ac esbonio ei rôl yn y gwrandawiad. </w:t>
      </w:r>
    </w:p>
    <w:p w14:paraId="45E07A0A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4FB69F1C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yn esbonio'r rheswm pam yr ydym yma (gwrandawiad disgyblu dan Weithdrefn Ddisgyblu Cyngor Sir Caerfyrddin i ddelio â'r honiadau yn erbyn …….. )  Nodwch yr honiadau (gellir eu darllen o'r llythyr gwahoddiad i wrandawiad).</w:t>
      </w:r>
    </w:p>
    <w:p w14:paraId="2C02C7F8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1BE43EC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yn cytuno ar y weithdrefn ar gyfer y gwrandawiad ac yn ymdrin ag unrhyw faterion sydd angen eu hegluro.  Fel rheol, bydd hyn yn unol â'r hyn a amlinellir isod ond dylid nodi unrhyw newidiadau ynghyd â'r rhesymau drostynt.</w:t>
      </w:r>
    </w:p>
    <w:p w14:paraId="7B406B81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1692B99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 xml:space="preserve">Ymchwiliadau  </w:t>
      </w:r>
    </w:p>
    <w:p w14:paraId="6ABA8789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10EE95D3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Yna, mae'r Rheolwr Comisiynu yn gwneud y cyflwyniad.</w:t>
      </w:r>
    </w:p>
    <w:p w14:paraId="2BF66737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Yna, caiff y Rheolwr Comisiynu a'r Swyddog Ymchwilio eu holi gan y parti arall a'r swyddog sy'n gwrando'r achos. (Gall y cynrychiolydd Adnoddau Dynol sy'n cynghori'r cadeirydd ofyn cwestiynau i gael eglurhad)</w:t>
      </w:r>
    </w:p>
    <w:p w14:paraId="26E27F3A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A378A2B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unrhyw dystion ar ran y swyddog ymchwilio yn cael eu galw.</w:t>
      </w:r>
    </w:p>
    <w:p w14:paraId="1FBC7302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1B94CFF9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 tystion yn cael eu holi gan y parti arall a'r swyddog sy'n gwrando'r achos. (Gall y cynrychiolydd Adnoddau Dynol sy'n cynghori'r cadeirydd ofyn cwestiynau i gael eglurhad)</w:t>
      </w:r>
    </w:p>
    <w:p w14:paraId="36FB386F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EB0BDE8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Yna, bydd y person sy'n wynebu'r cyhuddiad yn gwneud ei gyflwyniad (neu ei undeb ar ei ran).</w:t>
      </w:r>
    </w:p>
    <w:p w14:paraId="3D726757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68F34A52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 Rheolwr Comisiynu a'r swyddog sy'n gwrando'r achos yn gofyn cwestiynau. (Gall y cynrychiolydd Adnoddau Dynol sy'n cynghori'r cadeirydd ofyn cwestiynau i gael eglurhad)</w:t>
      </w:r>
    </w:p>
    <w:p w14:paraId="58772433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6DB48E65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 tystion ar ran y swyddog sy'n wynebu'r cyhuddiad yn cael eu galw.</w:t>
      </w:r>
    </w:p>
    <w:p w14:paraId="42C798AD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E38F28B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 tystion yn cael eu holi gan y parti arall a'r swyddog sy'n gwrando'r achos. (Gall y cynrychiolydd Adnoddau Dynol sy'n cynghori'r cadeirydd ofyn cwestiynau i gael eglurhad)</w:t>
      </w:r>
    </w:p>
    <w:p w14:paraId="69BDCC8F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315D72C6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Crynhoi - ni ellir cyflwyno unrhyw dystiolaeth newydd ar y cam hwn</w:t>
      </w:r>
    </w:p>
    <w:p w14:paraId="6908F430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178CC29C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Y Rheolwr Comisiynu fydd yn crynhoi gyntaf.</w:t>
      </w:r>
    </w:p>
    <w:p w14:paraId="0E12A71A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CA14E68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Ar ôl hynny, bydd y person sy'n wynebu'r cyhuddiad yn crynhoi.</w:t>
      </w:r>
    </w:p>
    <w:p w14:paraId="5349F44D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72E0603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 Cadeirydd yn gofyn i'r ddwy ochr adael yr ystafell er mwyn i'r achos gael ei ystyried.</w:t>
      </w:r>
    </w:p>
    <w:p w14:paraId="1BA98B57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25351CF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Os oes modd, bydd y penderfyniad yn cael ei wneud ar y diwrnod hwnnw, a gofynnir i'r partïon aros yng nghyffiniau'r gwrandawiad er mwyn clywed unrhyw faterion y mae angen eu hegluro ymhellach.</w:t>
      </w:r>
    </w:p>
    <w:p w14:paraId="61765DCB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14F92EA8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Cs/>
          <w:noProof/>
          <w:color w:val="000000" w:themeColor="text1"/>
          <w:lang w:val="cy-GB"/>
        </w:rPr>
        <w:t>Penderfyniad</w:t>
      </w:r>
    </w:p>
    <w:p w14:paraId="367FAAD0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AC8C7DA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Bydd y penderfyniad yn cael ei wneud ar yr un diwrnod, heblaw os nad yw'n rhesymol gwneud hynny.  </w:t>
      </w:r>
    </w:p>
    <w:p w14:paraId="63A7CB50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372FA317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Bydd y cadeirydd yn galw pawb yn ôl i'r ystafell ac yn rhoi ei benderfyniad o ran y gosb/canlyniad disgyblu.  </w:t>
      </w:r>
    </w:p>
    <w:p w14:paraId="399079D4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69E9700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yn esbonio mai'r cam nesaf yw cadarnhau'r penderfyniad hwnnw yn ysgrifenedig ac y gellir cyflwyno apêl yn erbyn y penderfyniad i’r Prif Weithredwr Cynorthwyol (Pobl, Digidol a Pholisi) a bod yn rhaid gwneud hynny cyn pen 14 diwrnod ar ôl derbyn y llythyr yn cadarnhau'r gosb ddisgyblu/diswyddiad.</w:t>
      </w:r>
    </w:p>
    <w:p w14:paraId="3D13C4CD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3A71B23B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Os nad oes modd gwneud penderfyniad y diwrnod hwnnw, dylid cytuno ar drefniadau eraill ond anfonir llythyr at y person sy'n wynebu'r honiad(au) cyn gynted â phosibl. </w:t>
      </w:r>
    </w:p>
    <w:p w14:paraId="36CF5F65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4C8B76FD" w14:textId="77777777" w:rsidR="00877E58" w:rsidRPr="00021013" w:rsidRDefault="00877E58" w:rsidP="00877E58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21286CE" w14:textId="77777777" w:rsidR="00881B37" w:rsidRDefault="00881B37"/>
    <w:sectPr w:rsidR="00881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58"/>
    <w:rsid w:val="00505A78"/>
    <w:rsid w:val="005A45B1"/>
    <w:rsid w:val="00877E58"/>
    <w:rsid w:val="0088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069E1"/>
  <w15:chartTrackingRefBased/>
  <w15:docId w15:val="{D9AE027A-7AB2-473F-BCCD-6DCB3A28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E58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E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E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E5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E5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E5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E5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E5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E5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E5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E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7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E5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7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E5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7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E58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7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E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2026-09-23T13:44:00Z</dcterms:created>
  <dcterms:modified xsi:type="dcterms:W3CDTF">2026-09-23T13:45:00Z</dcterms:modified>
</cp:coreProperties>
</file>